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95078" w14:textId="7DDC243F" w:rsidR="00672D96" w:rsidRDefault="00672D96" w:rsidP="00672D96">
      <w:pPr>
        <w:rPr>
          <w:rFonts w:ascii="Arial" w:hAnsi="Arial" w:cs="Arial"/>
          <w:sz w:val="22"/>
        </w:rPr>
      </w:pPr>
    </w:p>
    <w:p w14:paraId="034D3906" w14:textId="665053F0" w:rsidR="00672D96" w:rsidRDefault="00672D96" w:rsidP="00672D96">
      <w:pPr>
        <w:rPr>
          <w:rFonts w:ascii="Arial" w:hAnsi="Arial" w:cs="Arial"/>
          <w:sz w:val="22"/>
        </w:rPr>
      </w:pPr>
    </w:p>
    <w:p w14:paraId="7C58E095" w14:textId="01676FF7" w:rsidR="00745772" w:rsidRDefault="00FE65C4" w:rsidP="00F8090F">
      <w:pPr>
        <w:jc w:val="center"/>
        <w:rPr>
          <w:rFonts w:ascii="Arial" w:hAnsi="Arial" w:cs="Arial"/>
          <w:b/>
          <w:sz w:val="22"/>
          <w:szCs w:val="22"/>
        </w:rPr>
      </w:pPr>
      <w:r>
        <w:rPr>
          <w:rFonts w:ascii="Arial" w:hAnsi="Arial" w:cs="Arial"/>
          <w:noProof/>
          <w:sz w:val="22"/>
          <w:szCs w:val="22"/>
        </w:rPr>
        <w:drawing>
          <wp:anchor distT="0" distB="0" distL="114300" distR="114300" simplePos="0" relativeHeight="251657216" behindDoc="0" locked="0" layoutInCell="1" allowOverlap="1" wp14:anchorId="7DC0E769" wp14:editId="065E82E0">
            <wp:simplePos x="0" y="0"/>
            <wp:positionH relativeFrom="margin">
              <wp:align>left</wp:align>
            </wp:positionH>
            <wp:positionV relativeFrom="page">
              <wp:posOffset>1009650</wp:posOffset>
            </wp:positionV>
            <wp:extent cx="1114425" cy="100012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ea_note_n&amp;b.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14425"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9486EF" w14:textId="77777777" w:rsidR="00745772" w:rsidRDefault="00745772" w:rsidP="00F8090F">
      <w:pPr>
        <w:jc w:val="center"/>
        <w:rPr>
          <w:rFonts w:ascii="Arial" w:hAnsi="Arial" w:cs="Arial"/>
          <w:b/>
          <w:sz w:val="22"/>
          <w:szCs w:val="22"/>
        </w:rPr>
      </w:pPr>
    </w:p>
    <w:p w14:paraId="0AE5429B" w14:textId="77777777" w:rsidR="00745772" w:rsidRDefault="00745772" w:rsidP="00F8090F">
      <w:pPr>
        <w:jc w:val="center"/>
        <w:rPr>
          <w:rFonts w:ascii="Arial" w:hAnsi="Arial" w:cs="Arial"/>
          <w:b/>
          <w:sz w:val="22"/>
          <w:szCs w:val="22"/>
        </w:rPr>
      </w:pPr>
    </w:p>
    <w:p w14:paraId="7F3A0821" w14:textId="77777777" w:rsidR="00745772" w:rsidRDefault="00745772" w:rsidP="00F8090F">
      <w:pPr>
        <w:jc w:val="center"/>
        <w:rPr>
          <w:rFonts w:ascii="Arial" w:hAnsi="Arial" w:cs="Arial"/>
          <w:b/>
          <w:sz w:val="22"/>
          <w:szCs w:val="22"/>
        </w:rPr>
      </w:pPr>
    </w:p>
    <w:p w14:paraId="449147D6" w14:textId="3818DA2C" w:rsidR="00672D96" w:rsidRPr="000C5598" w:rsidRDefault="00672D96" w:rsidP="00F8090F">
      <w:pPr>
        <w:jc w:val="center"/>
        <w:rPr>
          <w:rFonts w:ascii="Arial" w:hAnsi="Arial" w:cs="Arial"/>
          <w:b/>
          <w:sz w:val="22"/>
          <w:szCs w:val="22"/>
        </w:rPr>
      </w:pPr>
      <w:r w:rsidRPr="000C5598">
        <w:rPr>
          <w:rFonts w:ascii="Arial" w:hAnsi="Arial" w:cs="Arial"/>
          <w:b/>
          <w:sz w:val="22"/>
          <w:szCs w:val="22"/>
        </w:rPr>
        <w:t xml:space="preserve">PROJET DE MARCHE </w:t>
      </w:r>
      <w:r w:rsidR="00143FF1">
        <w:rPr>
          <w:rFonts w:ascii="Arial" w:hAnsi="Arial" w:cs="Arial"/>
          <w:b/>
          <w:sz w:val="22"/>
          <w:szCs w:val="22"/>
        </w:rPr>
        <w:t>B25-01834-ML</w:t>
      </w:r>
    </w:p>
    <w:p w14:paraId="147DC07A" w14:textId="77777777" w:rsidR="00672D96" w:rsidRPr="00FE167C" w:rsidRDefault="00672D96" w:rsidP="00672D96">
      <w:pPr>
        <w:rPr>
          <w:rFonts w:ascii="Arial" w:hAnsi="Arial" w:cs="Arial"/>
          <w:sz w:val="22"/>
          <w:szCs w:val="22"/>
        </w:rPr>
      </w:pPr>
    </w:p>
    <w:p w14:paraId="374DC9BC" w14:textId="77777777" w:rsidR="00672D96" w:rsidRPr="00FE167C" w:rsidRDefault="00672D96" w:rsidP="00672D96">
      <w:pPr>
        <w:rPr>
          <w:rFonts w:ascii="Arial" w:hAnsi="Arial" w:cs="Arial"/>
          <w:sz w:val="22"/>
          <w:szCs w:val="22"/>
        </w:rPr>
      </w:pPr>
    </w:p>
    <w:p w14:paraId="3E40FABA" w14:textId="77777777" w:rsidR="00672D96" w:rsidRPr="00FE167C" w:rsidRDefault="00672D96" w:rsidP="00672D96">
      <w:pPr>
        <w:rPr>
          <w:rFonts w:ascii="Arial" w:hAnsi="Arial" w:cs="Arial"/>
          <w:sz w:val="22"/>
          <w:szCs w:val="22"/>
        </w:rPr>
      </w:pPr>
    </w:p>
    <w:p w14:paraId="5DDF8BB5" w14:textId="77777777" w:rsidR="00672D96" w:rsidRPr="00FE167C" w:rsidRDefault="00672D96" w:rsidP="00672D96">
      <w:pPr>
        <w:rPr>
          <w:rFonts w:ascii="Arial" w:hAnsi="Arial" w:cs="Arial"/>
          <w:sz w:val="22"/>
          <w:szCs w:val="22"/>
        </w:rPr>
      </w:pPr>
    </w:p>
    <w:p w14:paraId="63FF8C4C" w14:textId="585D887A" w:rsidR="00672D96" w:rsidRPr="00FE167C" w:rsidRDefault="00571B50" w:rsidP="00672D96">
      <w:pPr>
        <w:rPr>
          <w:rFonts w:ascii="Arial" w:hAnsi="Arial" w:cs="Arial"/>
          <w:sz w:val="22"/>
          <w:szCs w:val="22"/>
        </w:rPr>
      </w:pPr>
      <w:r>
        <w:rPr>
          <w:rFonts w:ascii="Arial" w:hAnsi="Arial" w:cs="Arial"/>
          <w:sz w:val="22"/>
          <w:szCs w:val="22"/>
        </w:rPr>
        <w:t xml:space="preserve"> </w:t>
      </w:r>
    </w:p>
    <w:p w14:paraId="5DB62EE0" w14:textId="77777777" w:rsidR="00672D96" w:rsidRPr="00FE167C" w:rsidRDefault="00672D96" w:rsidP="00672D96">
      <w:pPr>
        <w:rPr>
          <w:rFonts w:ascii="Arial" w:hAnsi="Arial" w:cs="Arial"/>
          <w:sz w:val="22"/>
          <w:szCs w:val="22"/>
        </w:rPr>
      </w:pPr>
    </w:p>
    <w:p w14:paraId="31313D77" w14:textId="77777777" w:rsidR="0070739F" w:rsidRPr="0081428C" w:rsidRDefault="0070739F" w:rsidP="0070739F">
      <w:pPr>
        <w:pStyle w:val="Arial"/>
        <w:numPr>
          <w:ilvl w:val="0"/>
          <w:numId w:val="0"/>
        </w:numPr>
        <w:outlineLvl w:val="9"/>
        <w:rPr>
          <w:b/>
        </w:rPr>
      </w:pPr>
      <w:bookmarkStart w:id="0" w:name="_Toc116899422"/>
      <w:bookmarkStart w:id="1" w:name="_Toc116900009"/>
      <w:bookmarkStart w:id="2" w:name="_Toc188171694"/>
      <w:r w:rsidRPr="0081428C">
        <w:rPr>
          <w:b/>
        </w:rPr>
        <w:t>ENTRE</w:t>
      </w:r>
      <w:bookmarkEnd w:id="0"/>
      <w:bookmarkEnd w:id="1"/>
      <w:bookmarkEnd w:id="2"/>
    </w:p>
    <w:p w14:paraId="490FBBE5" w14:textId="77777777" w:rsidR="0070739F" w:rsidRPr="0081428C" w:rsidRDefault="0070739F" w:rsidP="0070739F">
      <w:pPr>
        <w:jc w:val="both"/>
        <w:rPr>
          <w:rFonts w:ascii="Arial" w:hAnsi="Arial" w:cs="Arial"/>
          <w:sz w:val="22"/>
          <w:szCs w:val="22"/>
        </w:rPr>
      </w:pPr>
    </w:p>
    <w:p w14:paraId="7BA82CD6" w14:textId="77777777" w:rsidR="0070739F" w:rsidRPr="0081428C" w:rsidRDefault="0070739F" w:rsidP="0070739F">
      <w:pPr>
        <w:jc w:val="both"/>
        <w:rPr>
          <w:rFonts w:ascii="Arial" w:hAnsi="Arial" w:cs="Arial"/>
          <w:sz w:val="22"/>
          <w:szCs w:val="22"/>
        </w:rPr>
      </w:pPr>
    </w:p>
    <w:p w14:paraId="7DCCF61D" w14:textId="77777777" w:rsidR="0070739F" w:rsidRPr="0081428C" w:rsidRDefault="0070739F" w:rsidP="0070739F">
      <w:pPr>
        <w:jc w:val="both"/>
        <w:rPr>
          <w:rFonts w:ascii="Arial" w:hAnsi="Arial" w:cs="Arial"/>
          <w:sz w:val="22"/>
          <w:szCs w:val="22"/>
        </w:rPr>
      </w:pPr>
      <w:r w:rsidRPr="0081428C">
        <w:rPr>
          <w:rFonts w:ascii="Arial" w:hAnsi="Arial" w:cs="Arial"/>
          <w:b/>
          <w:sz w:val="22"/>
          <w:szCs w:val="22"/>
        </w:rPr>
        <w:t>LE COMMISSARIAT A L'ENERGIE ATOMIQUE ET AUX ENERGIES ALTERNATIVES</w:t>
      </w:r>
      <w:r w:rsidRPr="0081428C">
        <w:rPr>
          <w:rFonts w:ascii="Arial" w:hAnsi="Arial" w:cs="Arial"/>
          <w:sz w:val="22"/>
          <w:szCs w:val="22"/>
        </w:rPr>
        <w:t xml:space="preserve">, établissement public de recherche à caractère scientifique technique et industriel, </w:t>
      </w:r>
    </w:p>
    <w:p w14:paraId="3B0AB7C9" w14:textId="77777777" w:rsidR="0070739F" w:rsidRPr="0081428C" w:rsidRDefault="0070739F" w:rsidP="0070739F">
      <w:pPr>
        <w:jc w:val="both"/>
        <w:rPr>
          <w:rFonts w:ascii="Arial" w:hAnsi="Arial" w:cs="Arial"/>
          <w:sz w:val="22"/>
          <w:szCs w:val="22"/>
        </w:rPr>
      </w:pPr>
      <w:proofErr w:type="gramStart"/>
      <w:r w:rsidRPr="0081428C">
        <w:rPr>
          <w:rFonts w:ascii="Arial" w:hAnsi="Arial" w:cs="Arial"/>
          <w:sz w:val="22"/>
          <w:szCs w:val="22"/>
        </w:rPr>
        <w:t>dont</w:t>
      </w:r>
      <w:proofErr w:type="gramEnd"/>
      <w:r w:rsidRPr="0081428C">
        <w:rPr>
          <w:rFonts w:ascii="Arial" w:hAnsi="Arial" w:cs="Arial"/>
          <w:sz w:val="22"/>
          <w:szCs w:val="22"/>
        </w:rPr>
        <w:t xml:space="preserve"> le siège social est situé Bâtiment Le Ponant D - 25 rue Leblanc à Paris 15</w:t>
      </w:r>
      <w:r w:rsidRPr="0081428C">
        <w:rPr>
          <w:rFonts w:ascii="Arial" w:hAnsi="Arial" w:cs="Arial"/>
          <w:sz w:val="22"/>
          <w:szCs w:val="22"/>
          <w:vertAlign w:val="superscript"/>
        </w:rPr>
        <w:t>ème</w:t>
      </w:r>
      <w:r w:rsidRPr="0081428C">
        <w:rPr>
          <w:rFonts w:ascii="Arial" w:hAnsi="Arial" w:cs="Arial"/>
          <w:sz w:val="22"/>
          <w:szCs w:val="22"/>
        </w:rPr>
        <w:t>,</w:t>
      </w:r>
    </w:p>
    <w:p w14:paraId="25398099" w14:textId="77777777" w:rsidR="0070739F" w:rsidRPr="0081428C" w:rsidRDefault="0070739F" w:rsidP="0070739F">
      <w:pPr>
        <w:jc w:val="both"/>
        <w:rPr>
          <w:rFonts w:ascii="Arial" w:hAnsi="Arial" w:cs="Arial"/>
          <w:sz w:val="22"/>
          <w:szCs w:val="22"/>
        </w:rPr>
      </w:pPr>
      <w:proofErr w:type="gramStart"/>
      <w:r w:rsidRPr="0081428C">
        <w:rPr>
          <w:rFonts w:ascii="Arial" w:hAnsi="Arial" w:cs="Arial"/>
          <w:sz w:val="22"/>
          <w:szCs w:val="22"/>
        </w:rPr>
        <w:t>immatriculé</w:t>
      </w:r>
      <w:proofErr w:type="gramEnd"/>
      <w:r w:rsidRPr="0081428C">
        <w:rPr>
          <w:rFonts w:ascii="Arial" w:hAnsi="Arial" w:cs="Arial"/>
          <w:sz w:val="22"/>
          <w:szCs w:val="22"/>
        </w:rPr>
        <w:t xml:space="preserve"> au Registre du Commerce et des Sociétés de Paris sous le numéro R.C.S PARIS B 775 685 019</w:t>
      </w:r>
    </w:p>
    <w:p w14:paraId="2A073A9C" w14:textId="77777777" w:rsidR="0070739F" w:rsidRPr="0081428C" w:rsidRDefault="0070739F" w:rsidP="0070739F">
      <w:pPr>
        <w:autoSpaceDE w:val="0"/>
        <w:autoSpaceDN w:val="0"/>
        <w:adjustRightInd w:val="0"/>
        <w:spacing w:line="240" w:lineRule="exact"/>
        <w:rPr>
          <w:rFonts w:ascii="Arial" w:hAnsi="Arial" w:cs="Arial"/>
          <w:color w:val="000000"/>
          <w:sz w:val="22"/>
          <w:szCs w:val="22"/>
        </w:rPr>
      </w:pPr>
      <w:proofErr w:type="gramStart"/>
      <w:r w:rsidRPr="0081428C">
        <w:rPr>
          <w:rFonts w:ascii="Arial" w:hAnsi="Arial" w:cs="Arial"/>
          <w:color w:val="000000"/>
          <w:sz w:val="22"/>
          <w:szCs w:val="22"/>
        </w:rPr>
        <w:t>représenté</w:t>
      </w:r>
      <w:proofErr w:type="gramEnd"/>
      <w:r w:rsidRPr="0081428C">
        <w:rPr>
          <w:rFonts w:ascii="Arial" w:hAnsi="Arial" w:cs="Arial"/>
          <w:color w:val="000000"/>
          <w:sz w:val="22"/>
          <w:szCs w:val="22"/>
        </w:rPr>
        <w:t xml:space="preserve"> par Monsieur ____________</w:t>
      </w:r>
      <w:r w:rsidRPr="0081428C">
        <w:rPr>
          <w:rFonts w:ascii="Arial" w:hAnsi="Arial" w:cs="Arial"/>
          <w:sz w:val="22"/>
          <w:szCs w:val="22"/>
        </w:rPr>
        <w:t>, agissant en qualité de ________________,</w:t>
      </w:r>
    </w:p>
    <w:p w14:paraId="72604205" w14:textId="77777777" w:rsidR="0070739F" w:rsidRPr="0081428C" w:rsidRDefault="0070739F" w:rsidP="0070739F">
      <w:pPr>
        <w:jc w:val="both"/>
        <w:rPr>
          <w:rFonts w:ascii="Arial" w:hAnsi="Arial" w:cs="Arial"/>
          <w:sz w:val="22"/>
          <w:szCs w:val="22"/>
        </w:rPr>
      </w:pPr>
    </w:p>
    <w:p w14:paraId="71D1A15D" w14:textId="77777777" w:rsidR="0070739F" w:rsidRPr="0081428C" w:rsidRDefault="0070739F" w:rsidP="0070739F">
      <w:pPr>
        <w:jc w:val="both"/>
        <w:rPr>
          <w:rFonts w:ascii="Arial" w:hAnsi="Arial" w:cs="Arial"/>
          <w:sz w:val="22"/>
          <w:szCs w:val="22"/>
        </w:rPr>
      </w:pPr>
      <w:proofErr w:type="gramStart"/>
      <w:r w:rsidRPr="0081428C">
        <w:rPr>
          <w:rFonts w:ascii="Arial" w:hAnsi="Arial" w:cs="Arial"/>
          <w:sz w:val="22"/>
          <w:szCs w:val="22"/>
        </w:rPr>
        <w:t>ci</w:t>
      </w:r>
      <w:proofErr w:type="gramEnd"/>
      <w:r w:rsidRPr="0081428C">
        <w:rPr>
          <w:rFonts w:ascii="Arial" w:hAnsi="Arial" w:cs="Arial"/>
          <w:sz w:val="22"/>
          <w:szCs w:val="22"/>
        </w:rPr>
        <w:t xml:space="preserve">-après dénommé « </w:t>
      </w:r>
      <w:r w:rsidRPr="0081428C">
        <w:rPr>
          <w:rFonts w:ascii="Arial" w:hAnsi="Arial" w:cs="Arial"/>
          <w:b/>
          <w:sz w:val="22"/>
          <w:szCs w:val="22"/>
        </w:rPr>
        <w:t>le CEA</w:t>
      </w:r>
      <w:r w:rsidRPr="0081428C">
        <w:rPr>
          <w:rFonts w:ascii="Arial" w:hAnsi="Arial" w:cs="Arial"/>
          <w:sz w:val="22"/>
          <w:szCs w:val="22"/>
        </w:rPr>
        <w:t xml:space="preserve"> »</w:t>
      </w:r>
    </w:p>
    <w:p w14:paraId="12286E30" w14:textId="77777777" w:rsidR="0070739F" w:rsidRPr="0081428C" w:rsidRDefault="0070739F" w:rsidP="0070739F">
      <w:pPr>
        <w:rPr>
          <w:rFonts w:ascii="Arial" w:hAnsi="Arial" w:cs="Arial"/>
          <w:sz w:val="22"/>
          <w:szCs w:val="22"/>
        </w:rPr>
      </w:pPr>
    </w:p>
    <w:p w14:paraId="3417F597" w14:textId="77777777" w:rsidR="0070739F" w:rsidRPr="0081428C" w:rsidRDefault="0070739F" w:rsidP="0070739F">
      <w:pPr>
        <w:jc w:val="right"/>
        <w:rPr>
          <w:rFonts w:ascii="Arial" w:hAnsi="Arial" w:cs="Arial"/>
          <w:b/>
          <w:sz w:val="22"/>
          <w:szCs w:val="22"/>
        </w:rPr>
      </w:pPr>
      <w:proofErr w:type="gramStart"/>
      <w:r w:rsidRPr="0081428C">
        <w:rPr>
          <w:rFonts w:ascii="Arial" w:hAnsi="Arial" w:cs="Arial"/>
          <w:b/>
          <w:sz w:val="22"/>
          <w:szCs w:val="22"/>
        </w:rPr>
        <w:t>d'une</w:t>
      </w:r>
      <w:proofErr w:type="gramEnd"/>
      <w:r w:rsidRPr="0081428C">
        <w:rPr>
          <w:rFonts w:ascii="Arial" w:hAnsi="Arial" w:cs="Arial"/>
          <w:b/>
          <w:sz w:val="22"/>
          <w:szCs w:val="22"/>
        </w:rPr>
        <w:t xml:space="preserve"> part,</w:t>
      </w:r>
    </w:p>
    <w:p w14:paraId="23676ECD" w14:textId="7D990BBD" w:rsidR="00745772" w:rsidRPr="0081428C" w:rsidRDefault="00745772" w:rsidP="0070739F">
      <w:pPr>
        <w:rPr>
          <w:rFonts w:ascii="Arial" w:hAnsi="Arial" w:cs="Arial"/>
          <w:sz w:val="22"/>
          <w:szCs w:val="22"/>
        </w:rPr>
      </w:pPr>
    </w:p>
    <w:p w14:paraId="7F768267" w14:textId="77777777" w:rsidR="0070739F" w:rsidRPr="0081428C" w:rsidRDefault="0070739F" w:rsidP="0070739F">
      <w:pPr>
        <w:pStyle w:val="Arial"/>
        <w:numPr>
          <w:ilvl w:val="0"/>
          <w:numId w:val="0"/>
        </w:numPr>
        <w:outlineLvl w:val="9"/>
        <w:rPr>
          <w:b/>
        </w:rPr>
      </w:pPr>
      <w:bookmarkStart w:id="3" w:name="_Toc116899423"/>
      <w:bookmarkStart w:id="4" w:name="_Toc116900010"/>
      <w:bookmarkStart w:id="5" w:name="_Toc188171695"/>
      <w:r w:rsidRPr="0081428C">
        <w:rPr>
          <w:b/>
        </w:rPr>
        <w:t>ET</w:t>
      </w:r>
      <w:bookmarkEnd w:id="3"/>
      <w:bookmarkEnd w:id="4"/>
      <w:bookmarkEnd w:id="5"/>
    </w:p>
    <w:p w14:paraId="3B863B44" w14:textId="35D38B45" w:rsidR="0070739F" w:rsidRPr="0081428C" w:rsidRDefault="0070739F" w:rsidP="0070739F">
      <w:pPr>
        <w:rPr>
          <w:rFonts w:ascii="Arial" w:hAnsi="Arial" w:cs="Arial"/>
          <w:sz w:val="22"/>
          <w:szCs w:val="22"/>
        </w:rPr>
      </w:pPr>
    </w:p>
    <w:p w14:paraId="279C8190" w14:textId="77777777" w:rsidR="0070739F" w:rsidRPr="0081428C" w:rsidRDefault="0070739F" w:rsidP="0070739F">
      <w:pPr>
        <w:jc w:val="both"/>
        <w:rPr>
          <w:rFonts w:ascii="Arial" w:hAnsi="Arial" w:cs="Arial"/>
          <w:b/>
          <w:sz w:val="22"/>
          <w:szCs w:val="22"/>
        </w:rPr>
      </w:pPr>
      <w:r w:rsidRPr="0081428C">
        <w:rPr>
          <w:rFonts w:ascii="Arial" w:hAnsi="Arial" w:cs="Arial"/>
          <w:b/>
          <w:sz w:val="22"/>
          <w:szCs w:val="22"/>
        </w:rPr>
        <w:t xml:space="preserve">La société </w:t>
      </w:r>
      <w:r w:rsidRPr="0081428C">
        <w:rPr>
          <w:rFonts w:ascii="Arial" w:hAnsi="Arial" w:cs="Arial"/>
          <w:sz w:val="22"/>
          <w:szCs w:val="22"/>
        </w:rPr>
        <w:t>_______________,</w:t>
      </w:r>
    </w:p>
    <w:p w14:paraId="3A2338CB" w14:textId="77777777" w:rsidR="0070739F" w:rsidRPr="0081428C" w:rsidRDefault="0070739F" w:rsidP="0070739F">
      <w:pPr>
        <w:jc w:val="both"/>
        <w:rPr>
          <w:rFonts w:ascii="Arial" w:hAnsi="Arial" w:cs="Arial"/>
          <w:sz w:val="22"/>
          <w:szCs w:val="22"/>
        </w:rPr>
      </w:pPr>
      <w:proofErr w:type="gramStart"/>
      <w:r w:rsidRPr="0081428C">
        <w:rPr>
          <w:rFonts w:ascii="Arial" w:hAnsi="Arial" w:cs="Arial"/>
          <w:sz w:val="22"/>
          <w:szCs w:val="22"/>
        </w:rPr>
        <w:t>dont</w:t>
      </w:r>
      <w:proofErr w:type="gramEnd"/>
      <w:r w:rsidRPr="0081428C">
        <w:rPr>
          <w:rFonts w:ascii="Arial" w:hAnsi="Arial" w:cs="Arial"/>
          <w:sz w:val="22"/>
          <w:szCs w:val="22"/>
        </w:rPr>
        <w:t xml:space="preserve"> le siège social est situé __________________,</w:t>
      </w:r>
    </w:p>
    <w:p w14:paraId="7446A886" w14:textId="77777777" w:rsidR="0070739F" w:rsidRPr="0081428C" w:rsidRDefault="0070739F" w:rsidP="0070739F">
      <w:pPr>
        <w:jc w:val="both"/>
        <w:rPr>
          <w:rFonts w:ascii="Arial" w:hAnsi="Arial" w:cs="Arial"/>
          <w:sz w:val="22"/>
          <w:szCs w:val="22"/>
        </w:rPr>
      </w:pPr>
      <w:proofErr w:type="gramStart"/>
      <w:r w:rsidRPr="0081428C">
        <w:rPr>
          <w:rFonts w:ascii="Arial" w:hAnsi="Arial" w:cs="Arial"/>
          <w:sz w:val="22"/>
          <w:szCs w:val="22"/>
        </w:rPr>
        <w:t>immatriculée</w:t>
      </w:r>
      <w:proofErr w:type="gramEnd"/>
      <w:r w:rsidRPr="0081428C">
        <w:rPr>
          <w:rFonts w:ascii="Arial" w:hAnsi="Arial" w:cs="Arial"/>
          <w:sz w:val="22"/>
          <w:szCs w:val="22"/>
        </w:rPr>
        <w:t xml:space="preserve"> au Registre du Commerce et des Sociétés de ____ sous le numéro R.C.S ___,</w:t>
      </w:r>
    </w:p>
    <w:p w14:paraId="55BC0248" w14:textId="77777777" w:rsidR="0070739F" w:rsidRPr="0081428C" w:rsidRDefault="0070739F" w:rsidP="0070739F">
      <w:pPr>
        <w:autoSpaceDE w:val="0"/>
        <w:autoSpaceDN w:val="0"/>
        <w:adjustRightInd w:val="0"/>
        <w:spacing w:line="240" w:lineRule="exact"/>
        <w:rPr>
          <w:rFonts w:ascii="Arial" w:hAnsi="Arial" w:cs="Arial"/>
          <w:color w:val="000000"/>
          <w:sz w:val="22"/>
          <w:szCs w:val="22"/>
        </w:rPr>
      </w:pPr>
      <w:proofErr w:type="gramStart"/>
      <w:r w:rsidRPr="0081428C">
        <w:rPr>
          <w:rFonts w:ascii="Arial" w:hAnsi="Arial" w:cs="Arial"/>
          <w:color w:val="000000"/>
          <w:sz w:val="22"/>
          <w:szCs w:val="22"/>
        </w:rPr>
        <w:t>représentée</w:t>
      </w:r>
      <w:proofErr w:type="gramEnd"/>
      <w:r w:rsidRPr="0081428C">
        <w:rPr>
          <w:rFonts w:ascii="Arial" w:hAnsi="Arial" w:cs="Arial"/>
          <w:color w:val="000000"/>
          <w:sz w:val="22"/>
          <w:szCs w:val="22"/>
        </w:rPr>
        <w:t xml:space="preserve"> par Monsieur ____________</w:t>
      </w:r>
      <w:r w:rsidRPr="0081428C">
        <w:rPr>
          <w:rFonts w:ascii="Arial" w:hAnsi="Arial" w:cs="Arial"/>
          <w:sz w:val="22"/>
          <w:szCs w:val="22"/>
        </w:rPr>
        <w:t>, agissant en qualité de ________________,</w:t>
      </w:r>
    </w:p>
    <w:p w14:paraId="28B069B0" w14:textId="77777777" w:rsidR="0070739F" w:rsidRPr="0081428C" w:rsidRDefault="0070739F" w:rsidP="0070739F">
      <w:pPr>
        <w:autoSpaceDE w:val="0"/>
        <w:autoSpaceDN w:val="0"/>
        <w:adjustRightInd w:val="0"/>
        <w:spacing w:line="240" w:lineRule="exact"/>
        <w:jc w:val="both"/>
        <w:rPr>
          <w:rFonts w:ascii="Arial" w:hAnsi="Arial" w:cs="Arial"/>
          <w:color w:val="000000"/>
          <w:sz w:val="22"/>
          <w:szCs w:val="22"/>
        </w:rPr>
      </w:pPr>
    </w:p>
    <w:p w14:paraId="12D33D23" w14:textId="77777777" w:rsidR="0070739F" w:rsidRPr="0081428C" w:rsidRDefault="0070739F" w:rsidP="0070739F">
      <w:pPr>
        <w:autoSpaceDE w:val="0"/>
        <w:autoSpaceDN w:val="0"/>
        <w:adjustRightInd w:val="0"/>
        <w:spacing w:line="240" w:lineRule="exact"/>
        <w:jc w:val="both"/>
        <w:rPr>
          <w:rFonts w:ascii="Arial" w:hAnsi="Arial" w:cs="Arial"/>
          <w:color w:val="000000"/>
          <w:sz w:val="22"/>
          <w:szCs w:val="22"/>
        </w:rPr>
      </w:pPr>
      <w:proofErr w:type="gramStart"/>
      <w:r w:rsidRPr="0081428C">
        <w:rPr>
          <w:rFonts w:ascii="Arial" w:hAnsi="Arial" w:cs="Arial"/>
          <w:color w:val="000000"/>
          <w:sz w:val="22"/>
          <w:szCs w:val="22"/>
        </w:rPr>
        <w:t>ci</w:t>
      </w:r>
      <w:proofErr w:type="gramEnd"/>
      <w:r w:rsidRPr="0081428C">
        <w:rPr>
          <w:rFonts w:ascii="Arial" w:hAnsi="Arial" w:cs="Arial"/>
          <w:color w:val="000000"/>
          <w:sz w:val="22"/>
          <w:szCs w:val="22"/>
        </w:rPr>
        <w:t>-après dénommée « </w:t>
      </w:r>
      <w:r w:rsidRPr="0081428C">
        <w:rPr>
          <w:rFonts w:ascii="Arial" w:hAnsi="Arial" w:cs="Arial"/>
          <w:b/>
          <w:bCs/>
          <w:color w:val="000000"/>
          <w:sz w:val="22"/>
          <w:szCs w:val="22"/>
        </w:rPr>
        <w:t>le Titulaire »</w:t>
      </w:r>
    </w:p>
    <w:p w14:paraId="4CDD2408" w14:textId="77777777" w:rsidR="0070739F" w:rsidRPr="0081428C" w:rsidRDefault="0070739F" w:rsidP="0070739F">
      <w:pPr>
        <w:autoSpaceDE w:val="0"/>
        <w:autoSpaceDN w:val="0"/>
        <w:adjustRightInd w:val="0"/>
        <w:spacing w:line="240" w:lineRule="exact"/>
        <w:rPr>
          <w:rFonts w:ascii="Arial" w:hAnsi="Arial" w:cs="Arial"/>
          <w:color w:val="000000"/>
          <w:sz w:val="22"/>
          <w:szCs w:val="22"/>
        </w:rPr>
      </w:pPr>
    </w:p>
    <w:p w14:paraId="5ABC2936" w14:textId="77777777" w:rsidR="0070739F" w:rsidRPr="0081428C" w:rsidRDefault="0070739F" w:rsidP="0070739F">
      <w:pPr>
        <w:rPr>
          <w:rFonts w:ascii="Arial" w:hAnsi="Arial" w:cs="Arial"/>
          <w:sz w:val="22"/>
          <w:szCs w:val="22"/>
        </w:rPr>
      </w:pPr>
    </w:p>
    <w:p w14:paraId="7F85E271" w14:textId="77777777" w:rsidR="0070739F" w:rsidRPr="0081428C" w:rsidRDefault="0070739F" w:rsidP="0070739F">
      <w:pPr>
        <w:jc w:val="right"/>
        <w:rPr>
          <w:rFonts w:ascii="Arial" w:hAnsi="Arial" w:cs="Arial"/>
          <w:b/>
          <w:sz w:val="22"/>
          <w:szCs w:val="22"/>
        </w:rPr>
      </w:pPr>
      <w:proofErr w:type="gramStart"/>
      <w:r w:rsidRPr="0081428C">
        <w:rPr>
          <w:rFonts w:ascii="Arial" w:hAnsi="Arial" w:cs="Arial"/>
          <w:b/>
          <w:sz w:val="22"/>
          <w:szCs w:val="22"/>
        </w:rPr>
        <w:t>d'autre</w:t>
      </w:r>
      <w:proofErr w:type="gramEnd"/>
      <w:r w:rsidRPr="0081428C">
        <w:rPr>
          <w:rFonts w:ascii="Arial" w:hAnsi="Arial" w:cs="Arial"/>
          <w:b/>
          <w:sz w:val="22"/>
          <w:szCs w:val="22"/>
        </w:rPr>
        <w:t xml:space="preserve"> part,</w:t>
      </w:r>
    </w:p>
    <w:p w14:paraId="4E4D037C" w14:textId="77777777" w:rsidR="0070739F" w:rsidRPr="0081428C" w:rsidRDefault="0070739F" w:rsidP="0070739F">
      <w:pPr>
        <w:rPr>
          <w:rFonts w:ascii="Arial" w:hAnsi="Arial" w:cs="Arial"/>
          <w:sz w:val="22"/>
          <w:szCs w:val="22"/>
        </w:rPr>
      </w:pPr>
    </w:p>
    <w:p w14:paraId="7B8B7E64" w14:textId="77777777" w:rsidR="0070739F" w:rsidRPr="0081428C" w:rsidRDefault="0070739F" w:rsidP="0070739F">
      <w:pPr>
        <w:rPr>
          <w:rFonts w:ascii="Arial" w:hAnsi="Arial" w:cs="Arial"/>
          <w:sz w:val="22"/>
          <w:szCs w:val="22"/>
        </w:rPr>
      </w:pPr>
    </w:p>
    <w:p w14:paraId="317CB412" w14:textId="77777777" w:rsidR="0070739F" w:rsidRPr="0081428C" w:rsidRDefault="0070739F" w:rsidP="0070739F">
      <w:pPr>
        <w:rPr>
          <w:rFonts w:ascii="Arial" w:hAnsi="Arial" w:cs="Arial"/>
          <w:sz w:val="22"/>
          <w:szCs w:val="22"/>
        </w:rPr>
      </w:pPr>
    </w:p>
    <w:p w14:paraId="1814E631" w14:textId="77777777" w:rsidR="0098798D" w:rsidRPr="0098798D" w:rsidRDefault="0098798D" w:rsidP="0098798D">
      <w:pPr>
        <w:jc w:val="center"/>
        <w:rPr>
          <w:rFonts w:ascii="Arial" w:hAnsi="Arial" w:cs="Arial"/>
          <w:b/>
          <w:sz w:val="22"/>
          <w:szCs w:val="22"/>
        </w:rPr>
      </w:pPr>
      <w:r w:rsidRPr="0098798D">
        <w:rPr>
          <w:rFonts w:ascii="Arial" w:hAnsi="Arial" w:cs="Arial"/>
          <w:b/>
          <w:sz w:val="22"/>
          <w:szCs w:val="22"/>
        </w:rPr>
        <w:t>Il a été convenu et arrêté ce qui suit :</w:t>
      </w:r>
    </w:p>
    <w:p w14:paraId="74CF9C7F" w14:textId="77777777" w:rsidR="00F76890" w:rsidRDefault="00F76890" w:rsidP="00914B3B"/>
    <w:p w14:paraId="5BB3A4E7" w14:textId="77777777" w:rsidR="00F76890" w:rsidRDefault="00F76890" w:rsidP="00914B3B"/>
    <w:p w14:paraId="15CA19FF" w14:textId="77777777" w:rsidR="00F76890" w:rsidRDefault="00F76890" w:rsidP="00914B3B"/>
    <w:p w14:paraId="05540A95" w14:textId="77777777" w:rsidR="0098798D" w:rsidRDefault="0098798D" w:rsidP="0098798D">
      <w:pPr>
        <w:pStyle w:val="Pieddepage"/>
        <w:rPr>
          <w:rFonts w:ascii="ArialMT" w:hAnsi="ArialMT" w:cs="ArialMT"/>
          <w:sz w:val="16"/>
          <w:szCs w:val="16"/>
        </w:rPr>
      </w:pPr>
    </w:p>
    <w:p w14:paraId="0426996D" w14:textId="77777777" w:rsidR="0098798D" w:rsidRDefault="0098798D" w:rsidP="0098798D">
      <w:pPr>
        <w:pStyle w:val="Pieddepage"/>
        <w:rPr>
          <w:rFonts w:ascii="ArialMT" w:hAnsi="ArialMT" w:cs="ArialMT"/>
          <w:sz w:val="16"/>
          <w:szCs w:val="16"/>
        </w:rPr>
      </w:pPr>
    </w:p>
    <w:p w14:paraId="25C659B6" w14:textId="7C080EA6" w:rsidR="0098798D" w:rsidRDefault="0098798D" w:rsidP="0098798D"/>
    <w:p w14:paraId="5C26E4D3" w14:textId="5C53CAB0" w:rsidR="00FE65C4" w:rsidRDefault="00FE65C4" w:rsidP="0098798D"/>
    <w:p w14:paraId="1593A5F8" w14:textId="5C52E160" w:rsidR="00914B3B" w:rsidRDefault="00914B3B" w:rsidP="0098798D"/>
    <w:p w14:paraId="729D083F" w14:textId="0D525A11" w:rsidR="00914B3B" w:rsidRDefault="00914B3B" w:rsidP="0098798D"/>
    <w:p w14:paraId="2B55F759" w14:textId="1BFEDB83" w:rsidR="00914B3B" w:rsidRDefault="00914B3B" w:rsidP="0098798D"/>
    <w:p w14:paraId="1B3803B0" w14:textId="4EF23B46" w:rsidR="00914B3B" w:rsidRDefault="00914B3B" w:rsidP="0098798D"/>
    <w:sdt>
      <w:sdtPr>
        <w:rPr>
          <w:rFonts w:ascii="Arial" w:eastAsia="Times New Roman" w:hAnsi="Arial" w:cs="Arial"/>
          <w:b/>
          <w:bCs/>
          <w:color w:val="auto"/>
          <w:sz w:val="24"/>
          <w:szCs w:val="24"/>
        </w:rPr>
        <w:id w:val="-1402901393"/>
        <w:docPartObj>
          <w:docPartGallery w:val="Table of Contents"/>
          <w:docPartUnique/>
        </w:docPartObj>
      </w:sdtPr>
      <w:sdtEndPr>
        <w:rPr>
          <w:rFonts w:ascii="Times New Roman" w:hAnsi="Times New Roman" w:cs="Times New Roman"/>
        </w:rPr>
      </w:sdtEndPr>
      <w:sdtContent>
        <w:p w14:paraId="2EC789A0" w14:textId="473456B0" w:rsidR="00914B3B" w:rsidRPr="00914B3B" w:rsidRDefault="00914B3B">
          <w:pPr>
            <w:pStyle w:val="En-ttedetabledesmatires"/>
            <w:rPr>
              <w:rFonts w:ascii="Arial" w:hAnsi="Arial" w:cs="Arial"/>
              <w:b/>
              <w:bCs/>
              <w:color w:val="auto"/>
            </w:rPr>
          </w:pPr>
          <w:r w:rsidRPr="00914B3B">
            <w:rPr>
              <w:rFonts w:ascii="Arial" w:hAnsi="Arial" w:cs="Arial"/>
              <w:b/>
              <w:bCs/>
              <w:color w:val="auto"/>
            </w:rPr>
            <w:t>SOMMAIRE</w:t>
          </w:r>
        </w:p>
        <w:p w14:paraId="1C9573CF" w14:textId="191E66B7" w:rsidR="00914B3B" w:rsidRPr="00914B3B" w:rsidRDefault="00914B3B">
          <w:pPr>
            <w:pStyle w:val="TM1"/>
            <w:tabs>
              <w:tab w:val="right" w:leader="dot" w:pos="8495"/>
            </w:tabs>
            <w:rPr>
              <w:rFonts w:ascii="Arial" w:eastAsiaTheme="minorEastAsia" w:hAnsi="Arial" w:cs="Arial"/>
              <w:noProof/>
              <w:sz w:val="22"/>
              <w:szCs w:val="22"/>
            </w:rPr>
          </w:pPr>
          <w:r w:rsidRPr="00914B3B">
            <w:rPr>
              <w:rFonts w:ascii="Arial" w:hAnsi="Arial" w:cs="Arial"/>
              <w:sz w:val="22"/>
              <w:szCs w:val="22"/>
            </w:rPr>
            <w:fldChar w:fldCharType="begin"/>
          </w:r>
          <w:r w:rsidRPr="00914B3B">
            <w:rPr>
              <w:rFonts w:ascii="Arial" w:hAnsi="Arial" w:cs="Arial"/>
              <w:sz w:val="22"/>
              <w:szCs w:val="22"/>
            </w:rPr>
            <w:instrText xml:space="preserve"> TOC \o "1-3" \h \z \u </w:instrText>
          </w:r>
          <w:r w:rsidRPr="00914B3B">
            <w:rPr>
              <w:rFonts w:ascii="Arial" w:hAnsi="Arial" w:cs="Arial"/>
              <w:sz w:val="22"/>
              <w:szCs w:val="22"/>
            </w:rPr>
            <w:fldChar w:fldCharType="separate"/>
          </w:r>
          <w:hyperlink w:anchor="_Toc201739451" w:history="1">
            <w:r w:rsidRPr="00914B3B">
              <w:rPr>
                <w:rStyle w:val="Lienhypertexte"/>
                <w:rFonts w:ascii="Arial" w:hAnsi="Arial" w:cs="Arial"/>
                <w:noProof/>
                <w:sz w:val="22"/>
                <w:szCs w:val="22"/>
              </w:rPr>
              <w:t>ARTICLE 1 - OBJET</w:t>
            </w:r>
            <w:r w:rsidRPr="00914B3B">
              <w:rPr>
                <w:rFonts w:ascii="Arial" w:hAnsi="Arial" w:cs="Arial"/>
                <w:noProof/>
                <w:webHidden/>
                <w:sz w:val="22"/>
                <w:szCs w:val="22"/>
              </w:rPr>
              <w:tab/>
            </w:r>
            <w:r w:rsidRPr="00914B3B">
              <w:rPr>
                <w:rFonts w:ascii="Arial" w:hAnsi="Arial" w:cs="Arial"/>
                <w:noProof/>
                <w:webHidden/>
                <w:sz w:val="22"/>
                <w:szCs w:val="22"/>
              </w:rPr>
              <w:fldChar w:fldCharType="begin"/>
            </w:r>
            <w:r w:rsidRPr="00914B3B">
              <w:rPr>
                <w:rFonts w:ascii="Arial" w:hAnsi="Arial" w:cs="Arial"/>
                <w:noProof/>
                <w:webHidden/>
                <w:sz w:val="22"/>
                <w:szCs w:val="22"/>
              </w:rPr>
              <w:instrText xml:space="preserve"> PAGEREF _Toc201739451 \h </w:instrText>
            </w:r>
            <w:r w:rsidRPr="00914B3B">
              <w:rPr>
                <w:rFonts w:ascii="Arial" w:hAnsi="Arial" w:cs="Arial"/>
                <w:noProof/>
                <w:webHidden/>
                <w:sz w:val="22"/>
                <w:szCs w:val="22"/>
              </w:rPr>
            </w:r>
            <w:r w:rsidRPr="00914B3B">
              <w:rPr>
                <w:rFonts w:ascii="Arial" w:hAnsi="Arial" w:cs="Arial"/>
                <w:noProof/>
                <w:webHidden/>
                <w:sz w:val="22"/>
                <w:szCs w:val="22"/>
              </w:rPr>
              <w:fldChar w:fldCharType="separate"/>
            </w:r>
            <w:r>
              <w:rPr>
                <w:rFonts w:ascii="Arial" w:hAnsi="Arial" w:cs="Arial"/>
                <w:noProof/>
                <w:webHidden/>
                <w:sz w:val="22"/>
                <w:szCs w:val="22"/>
              </w:rPr>
              <w:t>4</w:t>
            </w:r>
            <w:r w:rsidRPr="00914B3B">
              <w:rPr>
                <w:rFonts w:ascii="Arial" w:hAnsi="Arial" w:cs="Arial"/>
                <w:noProof/>
                <w:webHidden/>
                <w:sz w:val="22"/>
                <w:szCs w:val="22"/>
              </w:rPr>
              <w:fldChar w:fldCharType="end"/>
            </w:r>
          </w:hyperlink>
        </w:p>
        <w:p w14:paraId="2C888AC4" w14:textId="3256F87F" w:rsidR="00914B3B" w:rsidRPr="00914B3B" w:rsidRDefault="00CF18C5">
          <w:pPr>
            <w:pStyle w:val="TM1"/>
            <w:tabs>
              <w:tab w:val="right" w:leader="dot" w:pos="8495"/>
            </w:tabs>
            <w:rPr>
              <w:rFonts w:ascii="Arial" w:eastAsiaTheme="minorEastAsia" w:hAnsi="Arial" w:cs="Arial"/>
              <w:noProof/>
              <w:sz w:val="22"/>
              <w:szCs w:val="22"/>
            </w:rPr>
          </w:pPr>
          <w:hyperlink w:anchor="_Toc201739452" w:history="1">
            <w:r w:rsidR="00914B3B" w:rsidRPr="00914B3B">
              <w:rPr>
                <w:rStyle w:val="Lienhypertexte"/>
                <w:rFonts w:ascii="Arial" w:hAnsi="Arial" w:cs="Arial"/>
                <w:noProof/>
                <w:sz w:val="22"/>
                <w:szCs w:val="22"/>
              </w:rPr>
              <w:t>ARTICLE 2 - DOCUMENTS CONTRACTUELS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_Toc201739452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4</w:t>
            </w:r>
            <w:r w:rsidR="00914B3B" w:rsidRPr="00914B3B">
              <w:rPr>
                <w:rFonts w:ascii="Arial" w:hAnsi="Arial" w:cs="Arial"/>
                <w:noProof/>
                <w:webHidden/>
                <w:sz w:val="22"/>
                <w:szCs w:val="22"/>
              </w:rPr>
              <w:fldChar w:fldCharType="end"/>
            </w:r>
          </w:hyperlink>
        </w:p>
        <w:p w14:paraId="0D404E62" w14:textId="70E1C7C7" w:rsidR="00914B3B" w:rsidRPr="00914B3B" w:rsidRDefault="00CF18C5">
          <w:pPr>
            <w:pStyle w:val="TM1"/>
            <w:tabs>
              <w:tab w:val="right" w:leader="dot" w:pos="8495"/>
            </w:tabs>
            <w:rPr>
              <w:rFonts w:ascii="Arial" w:eastAsiaTheme="minorEastAsia" w:hAnsi="Arial" w:cs="Arial"/>
              <w:noProof/>
              <w:sz w:val="22"/>
              <w:szCs w:val="22"/>
            </w:rPr>
          </w:pPr>
          <w:hyperlink w:anchor="_Toc201739453" w:history="1">
            <w:r w:rsidR="00914B3B" w:rsidRPr="00914B3B">
              <w:rPr>
                <w:rStyle w:val="Lienhypertexte"/>
                <w:rFonts w:ascii="Arial" w:hAnsi="Arial" w:cs="Arial"/>
                <w:noProof/>
                <w:sz w:val="22"/>
                <w:szCs w:val="22"/>
              </w:rPr>
              <w:t>ARTICLE 3 - CORRESPONDANTS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_Toc201739453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4</w:t>
            </w:r>
            <w:r w:rsidR="00914B3B" w:rsidRPr="00914B3B">
              <w:rPr>
                <w:rFonts w:ascii="Arial" w:hAnsi="Arial" w:cs="Arial"/>
                <w:noProof/>
                <w:webHidden/>
                <w:sz w:val="22"/>
                <w:szCs w:val="22"/>
              </w:rPr>
              <w:fldChar w:fldCharType="end"/>
            </w:r>
          </w:hyperlink>
        </w:p>
        <w:p w14:paraId="770BBC85" w14:textId="1FB3FB55" w:rsidR="00914B3B" w:rsidRPr="00914B3B" w:rsidRDefault="00CF18C5">
          <w:pPr>
            <w:pStyle w:val="TM1"/>
            <w:tabs>
              <w:tab w:val="right" w:leader="dot" w:pos="8495"/>
            </w:tabs>
            <w:rPr>
              <w:rFonts w:ascii="Arial" w:eastAsiaTheme="minorEastAsia" w:hAnsi="Arial" w:cs="Arial"/>
              <w:noProof/>
              <w:sz w:val="22"/>
              <w:szCs w:val="22"/>
            </w:rPr>
          </w:pPr>
          <w:hyperlink w:anchor="_Toc201739454" w:history="1">
            <w:r w:rsidR="00914B3B" w:rsidRPr="00914B3B">
              <w:rPr>
                <w:rStyle w:val="Lienhypertexte"/>
                <w:rFonts w:ascii="Arial" w:hAnsi="Arial" w:cs="Arial"/>
                <w:noProof/>
                <w:sz w:val="22"/>
                <w:szCs w:val="22"/>
              </w:rPr>
              <w:t>3.1- Correspondants du CEA</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_Toc201739454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4</w:t>
            </w:r>
            <w:r w:rsidR="00914B3B" w:rsidRPr="00914B3B">
              <w:rPr>
                <w:rFonts w:ascii="Arial" w:hAnsi="Arial" w:cs="Arial"/>
                <w:noProof/>
                <w:webHidden/>
                <w:sz w:val="22"/>
                <w:szCs w:val="22"/>
              </w:rPr>
              <w:fldChar w:fldCharType="end"/>
            </w:r>
          </w:hyperlink>
        </w:p>
        <w:p w14:paraId="184C3FFE" w14:textId="43AB56D3" w:rsidR="00914B3B" w:rsidRPr="00914B3B" w:rsidRDefault="00CF18C5">
          <w:pPr>
            <w:pStyle w:val="TM1"/>
            <w:tabs>
              <w:tab w:val="right" w:leader="dot" w:pos="8495"/>
            </w:tabs>
            <w:rPr>
              <w:rFonts w:ascii="Arial" w:eastAsiaTheme="minorEastAsia" w:hAnsi="Arial" w:cs="Arial"/>
              <w:noProof/>
              <w:sz w:val="22"/>
              <w:szCs w:val="22"/>
            </w:rPr>
          </w:pPr>
          <w:hyperlink w:anchor="_Toc201739455" w:history="1">
            <w:r w:rsidR="00914B3B" w:rsidRPr="00914B3B">
              <w:rPr>
                <w:rStyle w:val="Lienhypertexte"/>
                <w:rFonts w:ascii="Arial" w:hAnsi="Arial" w:cs="Arial"/>
                <w:noProof/>
                <w:sz w:val="22"/>
                <w:szCs w:val="22"/>
              </w:rPr>
              <w:t>3.2 - Correspondants du Titulaire</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_Toc201739455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5</w:t>
            </w:r>
            <w:r w:rsidR="00914B3B" w:rsidRPr="00914B3B">
              <w:rPr>
                <w:rFonts w:ascii="Arial" w:hAnsi="Arial" w:cs="Arial"/>
                <w:noProof/>
                <w:webHidden/>
                <w:sz w:val="22"/>
                <w:szCs w:val="22"/>
              </w:rPr>
              <w:fldChar w:fldCharType="end"/>
            </w:r>
          </w:hyperlink>
        </w:p>
        <w:p w14:paraId="403FA88C" w14:textId="5F77A1CC" w:rsidR="00914B3B" w:rsidRPr="00914B3B" w:rsidRDefault="00CF18C5">
          <w:pPr>
            <w:pStyle w:val="TM1"/>
            <w:tabs>
              <w:tab w:val="right" w:leader="dot" w:pos="8495"/>
            </w:tabs>
            <w:rPr>
              <w:rFonts w:ascii="Arial" w:eastAsiaTheme="minorEastAsia" w:hAnsi="Arial" w:cs="Arial"/>
              <w:noProof/>
              <w:sz w:val="22"/>
              <w:szCs w:val="22"/>
            </w:rPr>
          </w:pPr>
          <w:hyperlink w:anchor="_Toc201739456" w:history="1">
            <w:r w:rsidR="00914B3B" w:rsidRPr="00914B3B">
              <w:rPr>
                <w:rStyle w:val="Lienhypertexte"/>
                <w:rFonts w:ascii="Arial" w:hAnsi="Arial" w:cs="Arial"/>
                <w:noProof/>
                <w:sz w:val="22"/>
                <w:szCs w:val="22"/>
              </w:rPr>
              <w:t>ARTICLE 4 - DUREE ET PHASES DU MARCHE</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_Toc201739456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5</w:t>
            </w:r>
            <w:r w:rsidR="00914B3B" w:rsidRPr="00914B3B">
              <w:rPr>
                <w:rFonts w:ascii="Arial" w:hAnsi="Arial" w:cs="Arial"/>
                <w:noProof/>
                <w:webHidden/>
                <w:sz w:val="22"/>
                <w:szCs w:val="22"/>
              </w:rPr>
              <w:fldChar w:fldCharType="end"/>
            </w:r>
          </w:hyperlink>
        </w:p>
        <w:p w14:paraId="6531E251" w14:textId="51952498" w:rsidR="00914B3B" w:rsidRPr="00914B3B" w:rsidRDefault="00CF18C5">
          <w:pPr>
            <w:pStyle w:val="TM1"/>
            <w:tabs>
              <w:tab w:val="right" w:leader="dot" w:pos="8495"/>
            </w:tabs>
            <w:rPr>
              <w:rFonts w:ascii="Arial" w:eastAsiaTheme="minorEastAsia" w:hAnsi="Arial" w:cs="Arial"/>
              <w:noProof/>
              <w:sz w:val="22"/>
              <w:szCs w:val="22"/>
            </w:rPr>
          </w:pPr>
          <w:hyperlink w:anchor="_Toc201739457" w:history="1">
            <w:r w:rsidR="00914B3B" w:rsidRPr="00914B3B">
              <w:rPr>
                <w:rStyle w:val="Lienhypertexte"/>
                <w:rFonts w:ascii="Arial" w:hAnsi="Arial" w:cs="Arial"/>
                <w:noProof/>
                <w:sz w:val="22"/>
                <w:szCs w:val="22"/>
              </w:rPr>
              <w:t>4.1 - Durée</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_Toc201739457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5</w:t>
            </w:r>
            <w:r w:rsidR="00914B3B" w:rsidRPr="00914B3B">
              <w:rPr>
                <w:rFonts w:ascii="Arial" w:hAnsi="Arial" w:cs="Arial"/>
                <w:noProof/>
                <w:webHidden/>
                <w:sz w:val="22"/>
                <w:szCs w:val="22"/>
              </w:rPr>
              <w:fldChar w:fldCharType="end"/>
            </w:r>
          </w:hyperlink>
        </w:p>
        <w:p w14:paraId="45C42700" w14:textId="49990F55" w:rsidR="00914B3B" w:rsidRPr="00914B3B" w:rsidRDefault="00CF18C5">
          <w:pPr>
            <w:pStyle w:val="TM1"/>
            <w:tabs>
              <w:tab w:val="right" w:leader="dot" w:pos="8495"/>
            </w:tabs>
            <w:rPr>
              <w:rFonts w:ascii="Arial" w:eastAsiaTheme="minorEastAsia" w:hAnsi="Arial" w:cs="Arial"/>
              <w:noProof/>
              <w:sz w:val="22"/>
              <w:szCs w:val="22"/>
            </w:rPr>
          </w:pPr>
          <w:hyperlink w:anchor="_Toc201739458" w:history="1">
            <w:r w:rsidR="00914B3B" w:rsidRPr="00914B3B">
              <w:rPr>
                <w:rStyle w:val="Lienhypertexte"/>
                <w:rFonts w:ascii="Arial" w:hAnsi="Arial" w:cs="Arial"/>
                <w:noProof/>
                <w:sz w:val="22"/>
                <w:szCs w:val="22"/>
              </w:rPr>
              <w:t>4.2 - Phases du marché</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_Toc201739458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5</w:t>
            </w:r>
            <w:r w:rsidR="00914B3B" w:rsidRPr="00914B3B">
              <w:rPr>
                <w:rFonts w:ascii="Arial" w:hAnsi="Arial" w:cs="Arial"/>
                <w:noProof/>
                <w:webHidden/>
                <w:sz w:val="22"/>
                <w:szCs w:val="22"/>
              </w:rPr>
              <w:fldChar w:fldCharType="end"/>
            </w:r>
          </w:hyperlink>
        </w:p>
        <w:p w14:paraId="11190238" w14:textId="3A7EC370" w:rsidR="00914B3B" w:rsidRPr="00914B3B" w:rsidRDefault="00CF18C5">
          <w:pPr>
            <w:pStyle w:val="TM1"/>
            <w:tabs>
              <w:tab w:val="left" w:pos="880"/>
              <w:tab w:val="right" w:leader="dot" w:pos="8495"/>
            </w:tabs>
            <w:rPr>
              <w:rFonts w:ascii="Arial" w:eastAsiaTheme="minorEastAsia" w:hAnsi="Arial" w:cs="Arial"/>
              <w:noProof/>
              <w:sz w:val="22"/>
              <w:szCs w:val="22"/>
            </w:rPr>
          </w:pPr>
          <w:hyperlink w:anchor="_Toc201739459" w:history="1">
            <w:r w:rsidR="00914B3B" w:rsidRPr="00914B3B">
              <w:rPr>
                <w:rStyle w:val="Lienhypertexte"/>
                <w:rFonts w:ascii="Arial" w:hAnsi="Arial" w:cs="Arial"/>
                <w:noProof/>
                <w:sz w:val="22"/>
                <w:szCs w:val="22"/>
              </w:rPr>
              <w:t>4.2.1</w:t>
            </w:r>
            <w:r w:rsidR="00914B3B" w:rsidRPr="00914B3B">
              <w:rPr>
                <w:rFonts w:ascii="Arial" w:eastAsiaTheme="minorEastAsia" w:hAnsi="Arial" w:cs="Arial"/>
                <w:noProof/>
                <w:sz w:val="22"/>
                <w:szCs w:val="22"/>
              </w:rPr>
              <w:tab/>
            </w:r>
            <w:r w:rsidR="00914B3B" w:rsidRPr="00914B3B">
              <w:rPr>
                <w:rStyle w:val="Lienhypertexte"/>
                <w:rFonts w:ascii="Arial" w:hAnsi="Arial" w:cs="Arial"/>
                <w:noProof/>
                <w:sz w:val="22"/>
                <w:szCs w:val="22"/>
              </w:rPr>
              <w:t>Phase de prise en charge (option n°1 – srea retenue par le CEA en cas de changement de Titulaire)</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_Toc201739459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6</w:t>
            </w:r>
            <w:r w:rsidR="00914B3B" w:rsidRPr="00914B3B">
              <w:rPr>
                <w:rFonts w:ascii="Arial" w:hAnsi="Arial" w:cs="Arial"/>
                <w:noProof/>
                <w:webHidden/>
                <w:sz w:val="22"/>
                <w:szCs w:val="22"/>
              </w:rPr>
              <w:fldChar w:fldCharType="end"/>
            </w:r>
          </w:hyperlink>
        </w:p>
        <w:p w14:paraId="0776E24F" w14:textId="5B15E5B9" w:rsidR="00914B3B" w:rsidRPr="00914B3B" w:rsidRDefault="00CF18C5">
          <w:pPr>
            <w:pStyle w:val="TM1"/>
            <w:tabs>
              <w:tab w:val="left" w:pos="880"/>
              <w:tab w:val="right" w:leader="dot" w:pos="8495"/>
            </w:tabs>
            <w:rPr>
              <w:rFonts w:ascii="Arial" w:eastAsiaTheme="minorEastAsia" w:hAnsi="Arial" w:cs="Arial"/>
              <w:noProof/>
              <w:sz w:val="22"/>
              <w:szCs w:val="22"/>
            </w:rPr>
          </w:pPr>
          <w:hyperlink w:anchor="_Toc201739460" w:history="1">
            <w:r w:rsidR="00914B3B" w:rsidRPr="00914B3B">
              <w:rPr>
                <w:rStyle w:val="Lienhypertexte"/>
                <w:rFonts w:ascii="Arial" w:hAnsi="Arial" w:cs="Arial"/>
                <w:noProof/>
                <w:sz w:val="22"/>
                <w:szCs w:val="22"/>
              </w:rPr>
              <w:t>4.2.2</w:t>
            </w:r>
            <w:r w:rsidR="00914B3B" w:rsidRPr="00914B3B">
              <w:rPr>
                <w:rFonts w:ascii="Arial" w:eastAsiaTheme="minorEastAsia" w:hAnsi="Arial" w:cs="Arial"/>
                <w:noProof/>
                <w:sz w:val="22"/>
                <w:szCs w:val="22"/>
              </w:rPr>
              <w:tab/>
            </w:r>
            <w:r w:rsidR="00914B3B" w:rsidRPr="00914B3B">
              <w:rPr>
                <w:rStyle w:val="Lienhypertexte"/>
                <w:rFonts w:ascii="Arial" w:hAnsi="Arial" w:cs="Arial"/>
                <w:noProof/>
                <w:sz w:val="22"/>
                <w:szCs w:val="22"/>
              </w:rPr>
              <w:t>Phase opérationnelle</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_Toc201739460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6</w:t>
            </w:r>
            <w:r w:rsidR="00914B3B" w:rsidRPr="00914B3B">
              <w:rPr>
                <w:rFonts w:ascii="Arial" w:hAnsi="Arial" w:cs="Arial"/>
                <w:noProof/>
                <w:webHidden/>
                <w:sz w:val="22"/>
                <w:szCs w:val="22"/>
              </w:rPr>
              <w:fldChar w:fldCharType="end"/>
            </w:r>
          </w:hyperlink>
        </w:p>
        <w:p w14:paraId="76D49A82" w14:textId="09B45CF4" w:rsidR="00914B3B" w:rsidRPr="00914B3B" w:rsidRDefault="00CF18C5">
          <w:pPr>
            <w:pStyle w:val="TM1"/>
            <w:tabs>
              <w:tab w:val="left" w:pos="880"/>
              <w:tab w:val="right" w:leader="dot" w:pos="8495"/>
            </w:tabs>
            <w:rPr>
              <w:rFonts w:ascii="Arial" w:eastAsiaTheme="minorEastAsia" w:hAnsi="Arial" w:cs="Arial"/>
              <w:noProof/>
              <w:sz w:val="22"/>
              <w:szCs w:val="22"/>
            </w:rPr>
          </w:pPr>
          <w:hyperlink w:anchor="_Toc201739461" w:history="1">
            <w:r w:rsidR="00914B3B" w:rsidRPr="00914B3B">
              <w:rPr>
                <w:rStyle w:val="Lienhypertexte"/>
                <w:rFonts w:ascii="Arial" w:hAnsi="Arial" w:cs="Arial"/>
                <w:noProof/>
                <w:sz w:val="22"/>
                <w:szCs w:val="22"/>
              </w:rPr>
              <w:t>4.2.3</w:t>
            </w:r>
            <w:r w:rsidR="00914B3B" w:rsidRPr="00914B3B">
              <w:rPr>
                <w:rFonts w:ascii="Arial" w:eastAsiaTheme="minorEastAsia" w:hAnsi="Arial" w:cs="Arial"/>
                <w:noProof/>
                <w:sz w:val="22"/>
                <w:szCs w:val="22"/>
              </w:rPr>
              <w:tab/>
            </w:r>
            <w:r w:rsidR="00914B3B" w:rsidRPr="00914B3B">
              <w:rPr>
                <w:rStyle w:val="Lienhypertexte"/>
                <w:rFonts w:ascii="Arial" w:hAnsi="Arial" w:cs="Arial"/>
                <w:noProof/>
                <w:sz w:val="22"/>
                <w:szCs w:val="22"/>
              </w:rPr>
              <w:t>Phase de réversibilité (Option n°2)</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_Toc201739461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6</w:t>
            </w:r>
            <w:r w:rsidR="00914B3B" w:rsidRPr="00914B3B">
              <w:rPr>
                <w:rFonts w:ascii="Arial" w:hAnsi="Arial" w:cs="Arial"/>
                <w:noProof/>
                <w:webHidden/>
                <w:sz w:val="22"/>
                <w:szCs w:val="22"/>
              </w:rPr>
              <w:fldChar w:fldCharType="end"/>
            </w:r>
          </w:hyperlink>
        </w:p>
        <w:p w14:paraId="553854B4" w14:textId="395A60C2" w:rsidR="00914B3B" w:rsidRPr="00914B3B" w:rsidRDefault="00CF18C5">
          <w:pPr>
            <w:pStyle w:val="TM1"/>
            <w:tabs>
              <w:tab w:val="right" w:leader="dot" w:pos="8495"/>
            </w:tabs>
            <w:rPr>
              <w:rFonts w:ascii="Arial" w:eastAsiaTheme="minorEastAsia" w:hAnsi="Arial" w:cs="Arial"/>
              <w:noProof/>
              <w:sz w:val="22"/>
              <w:szCs w:val="22"/>
            </w:rPr>
          </w:pPr>
          <w:hyperlink w:anchor="_Toc201739462" w:history="1">
            <w:r w:rsidR="00914B3B" w:rsidRPr="00914B3B">
              <w:rPr>
                <w:rStyle w:val="Lienhypertexte"/>
                <w:rFonts w:ascii="Arial" w:hAnsi="Arial" w:cs="Arial"/>
                <w:noProof/>
                <w:sz w:val="22"/>
                <w:szCs w:val="22"/>
                <w:lang w:eastAsia="ar-SA"/>
              </w:rPr>
              <w:t xml:space="preserve">ARTICLE 5 - ETENDUE DES </w:t>
            </w:r>
            <w:r w:rsidR="00914B3B" w:rsidRPr="00914B3B">
              <w:rPr>
                <w:rStyle w:val="Lienhypertexte"/>
                <w:rFonts w:ascii="Arial" w:hAnsi="Arial" w:cs="Arial"/>
                <w:noProof/>
                <w:sz w:val="22"/>
                <w:szCs w:val="22"/>
              </w:rPr>
              <w:t>PRESTATIONS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_Toc201739462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6</w:t>
            </w:r>
            <w:r w:rsidR="00914B3B" w:rsidRPr="00914B3B">
              <w:rPr>
                <w:rFonts w:ascii="Arial" w:hAnsi="Arial" w:cs="Arial"/>
                <w:noProof/>
                <w:webHidden/>
                <w:sz w:val="22"/>
                <w:szCs w:val="22"/>
              </w:rPr>
              <w:fldChar w:fldCharType="end"/>
            </w:r>
          </w:hyperlink>
        </w:p>
        <w:p w14:paraId="6D165162" w14:textId="10AD2E12" w:rsidR="00914B3B" w:rsidRPr="00914B3B" w:rsidRDefault="00CF18C5">
          <w:pPr>
            <w:pStyle w:val="TM1"/>
            <w:tabs>
              <w:tab w:val="right" w:leader="dot" w:pos="8495"/>
            </w:tabs>
            <w:rPr>
              <w:rFonts w:ascii="Arial" w:eastAsiaTheme="minorEastAsia" w:hAnsi="Arial" w:cs="Arial"/>
              <w:noProof/>
              <w:sz w:val="22"/>
              <w:szCs w:val="22"/>
            </w:rPr>
          </w:pPr>
          <w:hyperlink w:anchor="_Toc201739463" w:history="1">
            <w:r w:rsidR="00914B3B" w:rsidRPr="00914B3B">
              <w:rPr>
                <w:rStyle w:val="Lienhypertexte"/>
                <w:rFonts w:ascii="Arial" w:hAnsi="Arial" w:cs="Arial"/>
                <w:noProof/>
                <w:sz w:val="22"/>
                <w:szCs w:val="22"/>
                <w:lang w:eastAsia="ar-SA"/>
              </w:rPr>
              <w:t>5.1 – Fournitures et Prestations de base au forfait</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_Toc201739463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6</w:t>
            </w:r>
            <w:r w:rsidR="00914B3B" w:rsidRPr="00914B3B">
              <w:rPr>
                <w:rFonts w:ascii="Arial" w:hAnsi="Arial" w:cs="Arial"/>
                <w:noProof/>
                <w:webHidden/>
                <w:sz w:val="22"/>
                <w:szCs w:val="22"/>
              </w:rPr>
              <w:fldChar w:fldCharType="end"/>
            </w:r>
          </w:hyperlink>
        </w:p>
        <w:p w14:paraId="0C3D0E32" w14:textId="7E0353C2" w:rsidR="00914B3B" w:rsidRPr="00914B3B" w:rsidRDefault="00CF18C5">
          <w:pPr>
            <w:pStyle w:val="TM1"/>
            <w:tabs>
              <w:tab w:val="right" w:leader="dot" w:pos="8495"/>
            </w:tabs>
            <w:rPr>
              <w:rFonts w:ascii="Arial" w:eastAsiaTheme="minorEastAsia" w:hAnsi="Arial" w:cs="Arial"/>
              <w:noProof/>
              <w:sz w:val="22"/>
              <w:szCs w:val="22"/>
            </w:rPr>
          </w:pPr>
          <w:hyperlink w:anchor="_Toc201739464" w:history="1">
            <w:r w:rsidR="00914B3B" w:rsidRPr="00914B3B">
              <w:rPr>
                <w:rStyle w:val="Lienhypertexte"/>
                <w:rFonts w:ascii="Arial" w:hAnsi="Arial" w:cs="Arial"/>
                <w:noProof/>
                <w:sz w:val="22"/>
                <w:szCs w:val="22"/>
                <w:lang w:eastAsia="ar-SA"/>
              </w:rPr>
              <w:t>5.2 - Prestations optionnelles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_Toc201739464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6</w:t>
            </w:r>
            <w:r w:rsidR="00914B3B" w:rsidRPr="00914B3B">
              <w:rPr>
                <w:rFonts w:ascii="Arial" w:hAnsi="Arial" w:cs="Arial"/>
                <w:noProof/>
                <w:webHidden/>
                <w:sz w:val="22"/>
                <w:szCs w:val="22"/>
              </w:rPr>
              <w:fldChar w:fldCharType="end"/>
            </w:r>
          </w:hyperlink>
        </w:p>
        <w:p w14:paraId="1D5655BB" w14:textId="0B1E0D07" w:rsidR="00914B3B" w:rsidRPr="00914B3B" w:rsidRDefault="00CF18C5">
          <w:pPr>
            <w:pStyle w:val="TM1"/>
            <w:tabs>
              <w:tab w:val="right" w:leader="dot" w:pos="8495"/>
            </w:tabs>
            <w:rPr>
              <w:rFonts w:ascii="Arial" w:eastAsiaTheme="minorEastAsia" w:hAnsi="Arial" w:cs="Arial"/>
              <w:noProof/>
              <w:sz w:val="22"/>
              <w:szCs w:val="22"/>
            </w:rPr>
          </w:pPr>
          <w:hyperlink w:anchor="_Toc201739465" w:history="1">
            <w:r w:rsidR="00914B3B" w:rsidRPr="00914B3B">
              <w:rPr>
                <w:rStyle w:val="Lienhypertexte"/>
                <w:rFonts w:ascii="Arial" w:hAnsi="Arial" w:cs="Arial"/>
                <w:noProof/>
                <w:sz w:val="22"/>
                <w:szCs w:val="22"/>
                <w:lang w:eastAsia="ar-SA"/>
              </w:rPr>
              <w:t>5.3 - Prestations sur BPU</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_Toc201739465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7</w:t>
            </w:r>
            <w:r w:rsidR="00914B3B" w:rsidRPr="00914B3B">
              <w:rPr>
                <w:rFonts w:ascii="Arial" w:hAnsi="Arial" w:cs="Arial"/>
                <w:noProof/>
                <w:webHidden/>
                <w:sz w:val="22"/>
                <w:szCs w:val="22"/>
              </w:rPr>
              <w:fldChar w:fldCharType="end"/>
            </w:r>
          </w:hyperlink>
        </w:p>
        <w:p w14:paraId="142397F1" w14:textId="19330A2B" w:rsidR="00914B3B" w:rsidRPr="00914B3B" w:rsidRDefault="00CF18C5">
          <w:pPr>
            <w:pStyle w:val="TM1"/>
            <w:tabs>
              <w:tab w:val="right" w:leader="dot" w:pos="8495"/>
            </w:tabs>
            <w:rPr>
              <w:rFonts w:ascii="Arial" w:eastAsiaTheme="minorEastAsia" w:hAnsi="Arial" w:cs="Arial"/>
              <w:noProof/>
              <w:sz w:val="22"/>
              <w:szCs w:val="22"/>
            </w:rPr>
          </w:pPr>
          <w:hyperlink w:anchor="_Toc201739466" w:history="1">
            <w:r w:rsidR="00914B3B" w:rsidRPr="00914B3B">
              <w:rPr>
                <w:rStyle w:val="Lienhypertexte"/>
                <w:rFonts w:ascii="Arial" w:hAnsi="Arial" w:cs="Arial"/>
                <w:noProof/>
                <w:sz w:val="22"/>
                <w:szCs w:val="22"/>
                <w:lang w:eastAsia="ar-SA"/>
              </w:rPr>
              <w:t>5.4 - Prestations sur devis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_Toc201739466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7</w:t>
            </w:r>
            <w:r w:rsidR="00914B3B" w:rsidRPr="00914B3B">
              <w:rPr>
                <w:rFonts w:ascii="Arial" w:hAnsi="Arial" w:cs="Arial"/>
                <w:noProof/>
                <w:webHidden/>
                <w:sz w:val="22"/>
                <w:szCs w:val="22"/>
              </w:rPr>
              <w:fldChar w:fldCharType="end"/>
            </w:r>
          </w:hyperlink>
        </w:p>
        <w:p w14:paraId="3488A416" w14:textId="38A11D1B" w:rsidR="00914B3B" w:rsidRPr="00914B3B" w:rsidRDefault="00CF18C5">
          <w:pPr>
            <w:pStyle w:val="TM1"/>
            <w:tabs>
              <w:tab w:val="right" w:leader="dot" w:pos="8495"/>
            </w:tabs>
            <w:rPr>
              <w:rFonts w:ascii="Arial" w:eastAsiaTheme="minorEastAsia" w:hAnsi="Arial" w:cs="Arial"/>
              <w:noProof/>
              <w:sz w:val="22"/>
              <w:szCs w:val="22"/>
            </w:rPr>
          </w:pPr>
          <w:hyperlink w:anchor="_Toc201739467" w:history="1">
            <w:r w:rsidR="00914B3B" w:rsidRPr="00914B3B">
              <w:rPr>
                <w:rStyle w:val="Lienhypertexte"/>
                <w:rFonts w:ascii="Arial" w:hAnsi="Arial" w:cs="Arial"/>
                <w:noProof/>
                <w:sz w:val="22"/>
                <w:szCs w:val="22"/>
                <w:lang w:eastAsia="ar-SA"/>
              </w:rPr>
              <w:t>ARTICLE 6 - Conditions d’exécutions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_Toc201739467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7</w:t>
            </w:r>
            <w:r w:rsidR="00914B3B" w:rsidRPr="00914B3B">
              <w:rPr>
                <w:rFonts w:ascii="Arial" w:hAnsi="Arial" w:cs="Arial"/>
                <w:noProof/>
                <w:webHidden/>
                <w:sz w:val="22"/>
                <w:szCs w:val="22"/>
              </w:rPr>
              <w:fldChar w:fldCharType="end"/>
            </w:r>
          </w:hyperlink>
        </w:p>
        <w:p w14:paraId="790BA7EC" w14:textId="7B7AE724" w:rsidR="00914B3B" w:rsidRPr="00914B3B" w:rsidRDefault="00CF18C5">
          <w:pPr>
            <w:pStyle w:val="TM1"/>
            <w:tabs>
              <w:tab w:val="right" w:leader="dot" w:pos="8495"/>
            </w:tabs>
            <w:rPr>
              <w:rFonts w:ascii="Arial" w:eastAsiaTheme="minorEastAsia" w:hAnsi="Arial" w:cs="Arial"/>
              <w:noProof/>
              <w:sz w:val="22"/>
              <w:szCs w:val="22"/>
            </w:rPr>
          </w:pPr>
          <w:hyperlink w:anchor="_Toc201739468" w:history="1">
            <w:r w:rsidR="00914B3B" w:rsidRPr="00914B3B">
              <w:rPr>
                <w:rStyle w:val="Lienhypertexte"/>
                <w:rFonts w:ascii="Arial" w:hAnsi="Arial" w:cs="Arial"/>
                <w:noProof/>
                <w:sz w:val="22"/>
                <w:szCs w:val="22"/>
              </w:rPr>
              <w:t>6.1</w:t>
            </w:r>
            <w:r w:rsidR="00914B3B" w:rsidRPr="00914B3B">
              <w:rPr>
                <w:rStyle w:val="Lienhypertexte"/>
                <w:rFonts w:ascii="Arial" w:hAnsi="Arial" w:cs="Arial"/>
                <w:iCs/>
                <w:noProof/>
                <w:sz w:val="22"/>
                <w:szCs w:val="22"/>
                <w:lang w:eastAsia="ar-SA"/>
              </w:rPr>
              <w:t xml:space="preserve"> - Licences</w:t>
            </w:r>
            <w:r w:rsidR="00914B3B" w:rsidRPr="00914B3B">
              <w:rPr>
                <w:rStyle w:val="Lienhypertexte"/>
                <w:rFonts w:ascii="Arial" w:hAnsi="Arial" w:cs="Arial"/>
                <w:noProof/>
                <w:sz w:val="22"/>
                <w:szCs w:val="22"/>
              </w:rPr>
              <w:t xml:space="preserve"> concédées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_Toc201739468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7</w:t>
            </w:r>
            <w:r w:rsidR="00914B3B" w:rsidRPr="00914B3B">
              <w:rPr>
                <w:rFonts w:ascii="Arial" w:hAnsi="Arial" w:cs="Arial"/>
                <w:noProof/>
                <w:webHidden/>
                <w:sz w:val="22"/>
                <w:szCs w:val="22"/>
              </w:rPr>
              <w:fldChar w:fldCharType="end"/>
            </w:r>
          </w:hyperlink>
        </w:p>
        <w:p w14:paraId="4F35F0F6" w14:textId="341993FA" w:rsidR="00914B3B" w:rsidRPr="00914B3B" w:rsidRDefault="00CF18C5">
          <w:pPr>
            <w:pStyle w:val="TM1"/>
            <w:tabs>
              <w:tab w:val="right" w:leader="dot" w:pos="8495"/>
            </w:tabs>
            <w:rPr>
              <w:rFonts w:ascii="Arial" w:eastAsiaTheme="minorEastAsia" w:hAnsi="Arial" w:cs="Arial"/>
              <w:noProof/>
              <w:sz w:val="22"/>
              <w:szCs w:val="22"/>
            </w:rPr>
          </w:pPr>
          <w:hyperlink w:anchor="_Toc201739469" w:history="1">
            <w:r w:rsidR="00914B3B" w:rsidRPr="00914B3B">
              <w:rPr>
                <w:rStyle w:val="Lienhypertexte"/>
                <w:rFonts w:ascii="Arial" w:hAnsi="Arial" w:cs="Arial"/>
                <w:noProof/>
                <w:sz w:val="22"/>
                <w:szCs w:val="22"/>
              </w:rPr>
              <w:t>6.2 - Livraison -  Réception des licences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_Toc201739469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8</w:t>
            </w:r>
            <w:r w:rsidR="00914B3B" w:rsidRPr="00914B3B">
              <w:rPr>
                <w:rFonts w:ascii="Arial" w:hAnsi="Arial" w:cs="Arial"/>
                <w:noProof/>
                <w:webHidden/>
                <w:sz w:val="22"/>
                <w:szCs w:val="22"/>
              </w:rPr>
              <w:fldChar w:fldCharType="end"/>
            </w:r>
          </w:hyperlink>
        </w:p>
        <w:p w14:paraId="6369DA51" w14:textId="6981503B" w:rsidR="00914B3B" w:rsidRPr="00914B3B" w:rsidRDefault="00CF18C5">
          <w:pPr>
            <w:pStyle w:val="TM1"/>
            <w:tabs>
              <w:tab w:val="right" w:leader="dot" w:pos="8495"/>
            </w:tabs>
            <w:rPr>
              <w:rFonts w:ascii="Arial" w:eastAsiaTheme="minorEastAsia" w:hAnsi="Arial" w:cs="Arial"/>
              <w:noProof/>
              <w:sz w:val="22"/>
              <w:szCs w:val="22"/>
            </w:rPr>
          </w:pPr>
          <w:hyperlink w:anchor="_Toc201739470" w:history="1">
            <w:r w:rsidR="00914B3B" w:rsidRPr="00914B3B">
              <w:rPr>
                <w:rStyle w:val="Lienhypertexte"/>
                <w:rFonts w:ascii="Arial" w:hAnsi="Arial" w:cs="Arial"/>
                <w:noProof/>
                <w:sz w:val="22"/>
                <w:szCs w:val="22"/>
              </w:rPr>
              <w:t>6.3 - Réception des prestations (hors fourniture des licences)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_Toc201739470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8</w:t>
            </w:r>
            <w:r w:rsidR="00914B3B" w:rsidRPr="00914B3B">
              <w:rPr>
                <w:rFonts w:ascii="Arial" w:hAnsi="Arial" w:cs="Arial"/>
                <w:noProof/>
                <w:webHidden/>
                <w:sz w:val="22"/>
                <w:szCs w:val="22"/>
              </w:rPr>
              <w:fldChar w:fldCharType="end"/>
            </w:r>
          </w:hyperlink>
        </w:p>
        <w:p w14:paraId="6EE9442B" w14:textId="2B3AB08F" w:rsidR="00914B3B" w:rsidRPr="00914B3B" w:rsidRDefault="00CF18C5">
          <w:pPr>
            <w:pStyle w:val="TM1"/>
            <w:tabs>
              <w:tab w:val="right" w:leader="dot" w:pos="8495"/>
            </w:tabs>
            <w:rPr>
              <w:rFonts w:ascii="Arial" w:eastAsiaTheme="minorEastAsia" w:hAnsi="Arial" w:cs="Arial"/>
              <w:noProof/>
              <w:sz w:val="22"/>
              <w:szCs w:val="22"/>
            </w:rPr>
          </w:pPr>
          <w:hyperlink w:anchor="_Toc201739471" w:history="1">
            <w:r w:rsidR="00914B3B" w:rsidRPr="00914B3B">
              <w:rPr>
                <w:rStyle w:val="Lienhypertexte"/>
                <w:rFonts w:ascii="Arial" w:hAnsi="Arial" w:cs="Arial"/>
                <w:noProof/>
                <w:sz w:val="22"/>
                <w:szCs w:val="22"/>
              </w:rPr>
              <w:t>6.4 - Variation du nombre de licences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_Toc201739471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8</w:t>
            </w:r>
            <w:r w:rsidR="00914B3B" w:rsidRPr="00914B3B">
              <w:rPr>
                <w:rFonts w:ascii="Arial" w:hAnsi="Arial" w:cs="Arial"/>
                <w:noProof/>
                <w:webHidden/>
                <w:sz w:val="22"/>
                <w:szCs w:val="22"/>
              </w:rPr>
              <w:fldChar w:fldCharType="end"/>
            </w:r>
          </w:hyperlink>
        </w:p>
        <w:p w14:paraId="05E9114C" w14:textId="1D0B6D29" w:rsidR="00914B3B" w:rsidRPr="00914B3B" w:rsidRDefault="00CF18C5">
          <w:pPr>
            <w:pStyle w:val="TM1"/>
            <w:tabs>
              <w:tab w:val="right" w:leader="dot" w:pos="8495"/>
            </w:tabs>
            <w:rPr>
              <w:rFonts w:ascii="Arial" w:eastAsiaTheme="minorEastAsia" w:hAnsi="Arial" w:cs="Arial"/>
              <w:noProof/>
              <w:sz w:val="22"/>
              <w:szCs w:val="22"/>
            </w:rPr>
          </w:pPr>
          <w:hyperlink w:anchor="_Toc201739472" w:history="1">
            <w:r w:rsidR="00914B3B" w:rsidRPr="00914B3B">
              <w:rPr>
                <w:rStyle w:val="Lienhypertexte"/>
                <w:rFonts w:ascii="Arial" w:hAnsi="Arial" w:cs="Arial"/>
                <w:noProof/>
                <w:sz w:val="22"/>
                <w:szCs w:val="22"/>
              </w:rPr>
              <w:t>6.5 - Garantie sur les logiciels - Contrefaçon</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_Toc201739472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9</w:t>
            </w:r>
            <w:r w:rsidR="00914B3B" w:rsidRPr="00914B3B">
              <w:rPr>
                <w:rFonts w:ascii="Arial" w:hAnsi="Arial" w:cs="Arial"/>
                <w:noProof/>
                <w:webHidden/>
                <w:sz w:val="22"/>
                <w:szCs w:val="22"/>
              </w:rPr>
              <w:fldChar w:fldCharType="end"/>
            </w:r>
          </w:hyperlink>
        </w:p>
        <w:p w14:paraId="594944D5" w14:textId="4DEAF5E1" w:rsidR="00914B3B" w:rsidRPr="00914B3B" w:rsidRDefault="00CF18C5">
          <w:pPr>
            <w:pStyle w:val="TM1"/>
            <w:tabs>
              <w:tab w:val="right" w:leader="dot" w:pos="8495"/>
            </w:tabs>
            <w:rPr>
              <w:rFonts w:ascii="Arial" w:eastAsiaTheme="minorEastAsia" w:hAnsi="Arial" w:cs="Arial"/>
              <w:noProof/>
              <w:sz w:val="22"/>
              <w:szCs w:val="22"/>
            </w:rPr>
          </w:pPr>
          <w:hyperlink w:anchor="_Toc201739473" w:history="1">
            <w:r w:rsidR="00914B3B" w:rsidRPr="00914B3B">
              <w:rPr>
                <w:rStyle w:val="Lienhypertexte"/>
                <w:rFonts w:ascii="Arial" w:hAnsi="Arial" w:cs="Arial"/>
                <w:noProof/>
                <w:sz w:val="22"/>
                <w:szCs w:val="22"/>
              </w:rPr>
              <w:t>6.6 - Garantie sur les prestations optionnelles, sur BPU et sur devis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_Toc201739473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9</w:t>
            </w:r>
            <w:r w:rsidR="00914B3B" w:rsidRPr="00914B3B">
              <w:rPr>
                <w:rFonts w:ascii="Arial" w:hAnsi="Arial" w:cs="Arial"/>
                <w:noProof/>
                <w:webHidden/>
                <w:sz w:val="22"/>
                <w:szCs w:val="22"/>
              </w:rPr>
              <w:fldChar w:fldCharType="end"/>
            </w:r>
          </w:hyperlink>
        </w:p>
        <w:p w14:paraId="6AE2905E" w14:textId="574A82C5" w:rsidR="00914B3B" w:rsidRPr="00914B3B" w:rsidRDefault="00CF18C5">
          <w:pPr>
            <w:pStyle w:val="TM1"/>
            <w:tabs>
              <w:tab w:val="right" w:leader="dot" w:pos="8495"/>
            </w:tabs>
            <w:rPr>
              <w:rFonts w:ascii="Arial" w:eastAsiaTheme="minorEastAsia" w:hAnsi="Arial" w:cs="Arial"/>
              <w:noProof/>
              <w:sz w:val="22"/>
              <w:szCs w:val="22"/>
            </w:rPr>
          </w:pPr>
          <w:hyperlink w:anchor="_Toc201739474" w:history="1">
            <w:r w:rsidR="00914B3B" w:rsidRPr="00914B3B">
              <w:rPr>
                <w:rStyle w:val="Lienhypertexte"/>
                <w:rFonts w:ascii="Arial" w:hAnsi="Arial" w:cs="Arial"/>
                <w:noProof/>
                <w:sz w:val="22"/>
                <w:szCs w:val="22"/>
              </w:rPr>
              <w:t>6.7 – Maintenance - Améliorations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_Toc201739474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9</w:t>
            </w:r>
            <w:r w:rsidR="00914B3B" w:rsidRPr="00914B3B">
              <w:rPr>
                <w:rFonts w:ascii="Arial" w:hAnsi="Arial" w:cs="Arial"/>
                <w:noProof/>
                <w:webHidden/>
                <w:sz w:val="22"/>
                <w:szCs w:val="22"/>
              </w:rPr>
              <w:fldChar w:fldCharType="end"/>
            </w:r>
          </w:hyperlink>
        </w:p>
        <w:p w14:paraId="10C9630F" w14:textId="4C54651E" w:rsidR="00914B3B" w:rsidRPr="00914B3B" w:rsidRDefault="00CF18C5">
          <w:pPr>
            <w:pStyle w:val="TM1"/>
            <w:tabs>
              <w:tab w:val="right" w:leader="dot" w:pos="8495"/>
            </w:tabs>
            <w:rPr>
              <w:rFonts w:ascii="Arial" w:eastAsiaTheme="minorEastAsia" w:hAnsi="Arial" w:cs="Arial"/>
              <w:noProof/>
              <w:sz w:val="22"/>
              <w:szCs w:val="22"/>
            </w:rPr>
          </w:pPr>
          <w:hyperlink w:anchor="_Toc201739475" w:history="1">
            <w:r w:rsidR="00914B3B" w:rsidRPr="00914B3B">
              <w:rPr>
                <w:rStyle w:val="Lienhypertexte"/>
                <w:rFonts w:ascii="Arial" w:hAnsi="Arial" w:cs="Arial"/>
                <w:noProof/>
                <w:sz w:val="22"/>
                <w:szCs w:val="22"/>
              </w:rPr>
              <w:t>6.8 - Formation - Documentation</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_Toc201739475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9</w:t>
            </w:r>
            <w:r w:rsidR="00914B3B" w:rsidRPr="00914B3B">
              <w:rPr>
                <w:rFonts w:ascii="Arial" w:hAnsi="Arial" w:cs="Arial"/>
                <w:noProof/>
                <w:webHidden/>
                <w:sz w:val="22"/>
                <w:szCs w:val="22"/>
              </w:rPr>
              <w:fldChar w:fldCharType="end"/>
            </w:r>
          </w:hyperlink>
        </w:p>
        <w:p w14:paraId="18E9E223" w14:textId="1C6B7D0C" w:rsidR="00914B3B" w:rsidRPr="00914B3B" w:rsidRDefault="00CF18C5">
          <w:pPr>
            <w:pStyle w:val="TM1"/>
            <w:tabs>
              <w:tab w:val="right" w:leader="dot" w:pos="8495"/>
            </w:tabs>
            <w:rPr>
              <w:rFonts w:ascii="Arial" w:eastAsiaTheme="minorEastAsia" w:hAnsi="Arial" w:cs="Arial"/>
              <w:noProof/>
              <w:sz w:val="22"/>
              <w:szCs w:val="22"/>
            </w:rPr>
          </w:pPr>
          <w:hyperlink w:anchor="_Toc201739476" w:history="1">
            <w:r w:rsidR="00914B3B" w:rsidRPr="00914B3B">
              <w:rPr>
                <w:rStyle w:val="Lienhypertexte"/>
                <w:rFonts w:ascii="Arial" w:hAnsi="Arial" w:cs="Arial"/>
                <w:noProof/>
                <w:sz w:val="22"/>
                <w:szCs w:val="22"/>
                <w:lang w:eastAsia="ar-SA"/>
              </w:rPr>
              <w:t>ARTICLE 7 - DISPOSITIONS RELATIVES A L'EXECUTION DU MARCHE</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_Toc201739476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9</w:t>
            </w:r>
            <w:r w:rsidR="00914B3B" w:rsidRPr="00914B3B">
              <w:rPr>
                <w:rFonts w:ascii="Arial" w:hAnsi="Arial" w:cs="Arial"/>
                <w:noProof/>
                <w:webHidden/>
                <w:sz w:val="22"/>
                <w:szCs w:val="22"/>
              </w:rPr>
              <w:fldChar w:fldCharType="end"/>
            </w:r>
          </w:hyperlink>
        </w:p>
        <w:p w14:paraId="5F950838" w14:textId="0979D78F" w:rsidR="00914B3B" w:rsidRPr="00914B3B" w:rsidRDefault="00CF18C5">
          <w:pPr>
            <w:pStyle w:val="TM1"/>
            <w:tabs>
              <w:tab w:val="right" w:leader="dot" w:pos="8495"/>
            </w:tabs>
            <w:rPr>
              <w:rFonts w:ascii="Arial" w:eastAsiaTheme="minorEastAsia" w:hAnsi="Arial" w:cs="Arial"/>
              <w:noProof/>
              <w:sz w:val="22"/>
              <w:szCs w:val="22"/>
            </w:rPr>
          </w:pPr>
          <w:hyperlink w:anchor="_Toc201739477" w:history="1">
            <w:r w:rsidR="00914B3B" w:rsidRPr="00914B3B">
              <w:rPr>
                <w:rStyle w:val="Lienhypertexte"/>
                <w:rFonts w:ascii="Arial" w:hAnsi="Arial" w:cs="Arial"/>
                <w:noProof/>
                <w:sz w:val="22"/>
                <w:szCs w:val="22"/>
              </w:rPr>
              <w:t>7.1 Dispositions générales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_Toc201739477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9</w:t>
            </w:r>
            <w:r w:rsidR="00914B3B" w:rsidRPr="00914B3B">
              <w:rPr>
                <w:rFonts w:ascii="Arial" w:hAnsi="Arial" w:cs="Arial"/>
                <w:noProof/>
                <w:webHidden/>
                <w:sz w:val="22"/>
                <w:szCs w:val="22"/>
              </w:rPr>
              <w:fldChar w:fldCharType="end"/>
            </w:r>
          </w:hyperlink>
        </w:p>
        <w:p w14:paraId="73692C53" w14:textId="544C9917" w:rsidR="00914B3B" w:rsidRPr="00914B3B" w:rsidRDefault="00CF18C5">
          <w:pPr>
            <w:pStyle w:val="TM1"/>
            <w:tabs>
              <w:tab w:val="right" w:leader="dot" w:pos="8495"/>
            </w:tabs>
            <w:rPr>
              <w:rFonts w:ascii="Arial" w:eastAsiaTheme="minorEastAsia" w:hAnsi="Arial" w:cs="Arial"/>
              <w:noProof/>
              <w:sz w:val="22"/>
              <w:szCs w:val="22"/>
            </w:rPr>
          </w:pPr>
          <w:hyperlink w:anchor="_Toc201739478" w:history="1">
            <w:r w:rsidR="00914B3B" w:rsidRPr="00914B3B">
              <w:rPr>
                <w:rStyle w:val="Lienhypertexte"/>
                <w:rFonts w:ascii="Arial" w:hAnsi="Arial" w:cs="Arial"/>
                <w:noProof/>
                <w:sz w:val="22"/>
                <w:szCs w:val="22"/>
              </w:rPr>
              <w:t>7.2 Obligation de conseil et d'information</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_Toc201739478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9</w:t>
            </w:r>
            <w:r w:rsidR="00914B3B" w:rsidRPr="00914B3B">
              <w:rPr>
                <w:rFonts w:ascii="Arial" w:hAnsi="Arial" w:cs="Arial"/>
                <w:noProof/>
                <w:webHidden/>
                <w:sz w:val="22"/>
                <w:szCs w:val="22"/>
              </w:rPr>
              <w:fldChar w:fldCharType="end"/>
            </w:r>
          </w:hyperlink>
        </w:p>
        <w:p w14:paraId="24D66025" w14:textId="3E5B789B" w:rsidR="00914B3B" w:rsidRPr="00914B3B" w:rsidRDefault="00CF18C5">
          <w:pPr>
            <w:pStyle w:val="TM1"/>
            <w:tabs>
              <w:tab w:val="right" w:leader="dot" w:pos="8495"/>
            </w:tabs>
            <w:rPr>
              <w:rFonts w:ascii="Arial" w:eastAsiaTheme="minorEastAsia" w:hAnsi="Arial" w:cs="Arial"/>
              <w:noProof/>
              <w:sz w:val="22"/>
              <w:szCs w:val="22"/>
            </w:rPr>
          </w:pPr>
          <w:hyperlink w:anchor="_Toc201739479" w:history="1">
            <w:r w:rsidR="00914B3B" w:rsidRPr="00914B3B">
              <w:rPr>
                <w:rStyle w:val="Lienhypertexte"/>
                <w:rFonts w:ascii="Arial" w:hAnsi="Arial" w:cs="Arial"/>
                <w:noProof/>
                <w:sz w:val="22"/>
                <w:szCs w:val="22"/>
              </w:rPr>
              <w:t>7.3 Réunions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_Toc201739479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10</w:t>
            </w:r>
            <w:r w:rsidR="00914B3B" w:rsidRPr="00914B3B">
              <w:rPr>
                <w:rFonts w:ascii="Arial" w:hAnsi="Arial" w:cs="Arial"/>
                <w:noProof/>
                <w:webHidden/>
                <w:sz w:val="22"/>
                <w:szCs w:val="22"/>
              </w:rPr>
              <w:fldChar w:fldCharType="end"/>
            </w:r>
          </w:hyperlink>
        </w:p>
        <w:p w14:paraId="4F3325CF" w14:textId="56332F20" w:rsidR="00914B3B" w:rsidRPr="00914B3B" w:rsidRDefault="00CF18C5">
          <w:pPr>
            <w:pStyle w:val="TM1"/>
            <w:tabs>
              <w:tab w:val="right" w:leader="dot" w:pos="8495"/>
            </w:tabs>
            <w:rPr>
              <w:rFonts w:ascii="Arial" w:eastAsiaTheme="minorEastAsia" w:hAnsi="Arial" w:cs="Arial"/>
              <w:noProof/>
              <w:sz w:val="22"/>
              <w:szCs w:val="22"/>
            </w:rPr>
          </w:pPr>
          <w:hyperlink w:anchor="_Toc201739480" w:history="1">
            <w:r w:rsidR="00914B3B" w:rsidRPr="00914B3B">
              <w:rPr>
                <w:rStyle w:val="Lienhypertexte"/>
                <w:rFonts w:ascii="Arial" w:hAnsi="Arial" w:cs="Arial"/>
                <w:noProof/>
                <w:sz w:val="22"/>
                <w:szCs w:val="22"/>
                <w:lang w:eastAsia="ar-SA"/>
              </w:rPr>
              <w:t>ARTICLE 8 - REMISE DE DOCUMENTS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_Toc201739480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10</w:t>
            </w:r>
            <w:r w:rsidR="00914B3B" w:rsidRPr="00914B3B">
              <w:rPr>
                <w:rFonts w:ascii="Arial" w:hAnsi="Arial" w:cs="Arial"/>
                <w:noProof/>
                <w:webHidden/>
                <w:sz w:val="22"/>
                <w:szCs w:val="22"/>
              </w:rPr>
              <w:fldChar w:fldCharType="end"/>
            </w:r>
          </w:hyperlink>
        </w:p>
        <w:p w14:paraId="783E6324" w14:textId="17D45FCF" w:rsidR="00914B3B" w:rsidRPr="00914B3B" w:rsidRDefault="00CF18C5">
          <w:pPr>
            <w:pStyle w:val="TM1"/>
            <w:tabs>
              <w:tab w:val="right" w:leader="dot" w:pos="8495"/>
            </w:tabs>
            <w:rPr>
              <w:rFonts w:ascii="Arial" w:eastAsiaTheme="minorEastAsia" w:hAnsi="Arial" w:cs="Arial"/>
              <w:noProof/>
              <w:sz w:val="22"/>
              <w:szCs w:val="22"/>
            </w:rPr>
          </w:pPr>
          <w:hyperlink w:anchor="_Toc201739481" w:history="1">
            <w:r w:rsidR="00914B3B" w:rsidRPr="00914B3B">
              <w:rPr>
                <w:rStyle w:val="Lienhypertexte"/>
                <w:rFonts w:ascii="Arial" w:hAnsi="Arial" w:cs="Arial"/>
                <w:noProof/>
                <w:sz w:val="22"/>
                <w:szCs w:val="22"/>
              </w:rPr>
              <w:t>8.1 Format des documents remis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_Toc201739481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10</w:t>
            </w:r>
            <w:r w:rsidR="00914B3B" w:rsidRPr="00914B3B">
              <w:rPr>
                <w:rFonts w:ascii="Arial" w:hAnsi="Arial" w:cs="Arial"/>
                <w:noProof/>
                <w:webHidden/>
                <w:sz w:val="22"/>
                <w:szCs w:val="22"/>
              </w:rPr>
              <w:fldChar w:fldCharType="end"/>
            </w:r>
          </w:hyperlink>
        </w:p>
        <w:p w14:paraId="0C6E6054" w14:textId="5C7B9C81" w:rsidR="00914B3B" w:rsidRPr="00914B3B" w:rsidRDefault="00CF18C5">
          <w:pPr>
            <w:pStyle w:val="TM1"/>
            <w:tabs>
              <w:tab w:val="right" w:leader="dot" w:pos="8495"/>
            </w:tabs>
            <w:rPr>
              <w:rFonts w:ascii="Arial" w:eastAsiaTheme="minorEastAsia" w:hAnsi="Arial" w:cs="Arial"/>
              <w:noProof/>
              <w:sz w:val="22"/>
              <w:szCs w:val="22"/>
            </w:rPr>
          </w:pPr>
          <w:hyperlink w:anchor="_Toc201739482" w:history="1">
            <w:r w:rsidR="00914B3B" w:rsidRPr="00914B3B">
              <w:rPr>
                <w:rStyle w:val="Lienhypertexte"/>
                <w:rFonts w:ascii="Arial" w:hAnsi="Arial" w:cs="Arial"/>
                <w:noProof/>
                <w:sz w:val="22"/>
                <w:szCs w:val="22"/>
              </w:rPr>
              <w:t>8.2 Propriété des Résultats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_Toc201739482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10</w:t>
            </w:r>
            <w:r w:rsidR="00914B3B" w:rsidRPr="00914B3B">
              <w:rPr>
                <w:rFonts w:ascii="Arial" w:hAnsi="Arial" w:cs="Arial"/>
                <w:noProof/>
                <w:webHidden/>
                <w:sz w:val="22"/>
                <w:szCs w:val="22"/>
              </w:rPr>
              <w:fldChar w:fldCharType="end"/>
            </w:r>
          </w:hyperlink>
        </w:p>
        <w:p w14:paraId="017240EC" w14:textId="017B4AD5" w:rsidR="00914B3B" w:rsidRPr="00914B3B" w:rsidRDefault="00CF18C5">
          <w:pPr>
            <w:pStyle w:val="TM1"/>
            <w:tabs>
              <w:tab w:val="right" w:leader="dot" w:pos="8495"/>
            </w:tabs>
            <w:rPr>
              <w:rFonts w:ascii="Arial" w:eastAsiaTheme="minorEastAsia" w:hAnsi="Arial" w:cs="Arial"/>
              <w:noProof/>
              <w:sz w:val="22"/>
              <w:szCs w:val="22"/>
            </w:rPr>
          </w:pPr>
          <w:hyperlink w:anchor="_Toc201739483" w:history="1">
            <w:r w:rsidR="00914B3B" w:rsidRPr="00914B3B">
              <w:rPr>
                <w:rStyle w:val="Lienhypertexte"/>
                <w:rFonts w:ascii="Arial" w:hAnsi="Arial" w:cs="Arial"/>
                <w:noProof/>
                <w:sz w:val="22"/>
                <w:szCs w:val="22"/>
              </w:rPr>
              <w:t>8.3 Approbation des documents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_Toc201739483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10</w:t>
            </w:r>
            <w:r w:rsidR="00914B3B" w:rsidRPr="00914B3B">
              <w:rPr>
                <w:rFonts w:ascii="Arial" w:hAnsi="Arial" w:cs="Arial"/>
                <w:noProof/>
                <w:webHidden/>
                <w:sz w:val="22"/>
                <w:szCs w:val="22"/>
              </w:rPr>
              <w:fldChar w:fldCharType="end"/>
            </w:r>
          </w:hyperlink>
        </w:p>
        <w:p w14:paraId="17315F60" w14:textId="7E5D4DB4" w:rsidR="00914B3B" w:rsidRPr="00914B3B" w:rsidRDefault="00CF18C5">
          <w:pPr>
            <w:pStyle w:val="TM1"/>
            <w:tabs>
              <w:tab w:val="right" w:leader="dot" w:pos="8495"/>
            </w:tabs>
            <w:rPr>
              <w:rFonts w:ascii="Arial" w:eastAsiaTheme="minorEastAsia" w:hAnsi="Arial" w:cs="Arial"/>
              <w:noProof/>
              <w:sz w:val="22"/>
              <w:szCs w:val="22"/>
            </w:rPr>
          </w:pPr>
          <w:hyperlink w:anchor="_Toc201739484" w:history="1">
            <w:r w:rsidR="00914B3B" w:rsidRPr="00914B3B">
              <w:rPr>
                <w:rStyle w:val="Lienhypertexte"/>
                <w:rFonts w:ascii="Arial" w:hAnsi="Arial" w:cs="Arial"/>
                <w:noProof/>
                <w:sz w:val="22"/>
                <w:szCs w:val="22"/>
              </w:rPr>
              <w:t>ARTICLE 9 - PRIX</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_Toc201739484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10</w:t>
            </w:r>
            <w:r w:rsidR="00914B3B" w:rsidRPr="00914B3B">
              <w:rPr>
                <w:rFonts w:ascii="Arial" w:hAnsi="Arial" w:cs="Arial"/>
                <w:noProof/>
                <w:webHidden/>
                <w:sz w:val="22"/>
                <w:szCs w:val="22"/>
              </w:rPr>
              <w:fldChar w:fldCharType="end"/>
            </w:r>
          </w:hyperlink>
        </w:p>
        <w:p w14:paraId="5C249DD9" w14:textId="73AE037B" w:rsidR="00914B3B" w:rsidRPr="00914B3B" w:rsidRDefault="00CF18C5">
          <w:pPr>
            <w:pStyle w:val="TM1"/>
            <w:tabs>
              <w:tab w:val="right" w:leader="dot" w:pos="8495"/>
            </w:tabs>
            <w:rPr>
              <w:rFonts w:ascii="Arial" w:eastAsiaTheme="minorEastAsia" w:hAnsi="Arial" w:cs="Arial"/>
              <w:noProof/>
              <w:sz w:val="22"/>
              <w:szCs w:val="22"/>
            </w:rPr>
          </w:pPr>
          <w:hyperlink w:anchor="_Toc201739485" w:history="1">
            <w:r w:rsidR="00914B3B" w:rsidRPr="00914B3B">
              <w:rPr>
                <w:rStyle w:val="Lienhypertexte"/>
                <w:rFonts w:ascii="Arial" w:hAnsi="Arial" w:cs="Arial"/>
                <w:noProof/>
                <w:sz w:val="22"/>
                <w:szCs w:val="22"/>
              </w:rPr>
              <w:t>9.1 – Fournitures et Prestations de base au forfait</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_Toc201739485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10</w:t>
            </w:r>
            <w:r w:rsidR="00914B3B" w:rsidRPr="00914B3B">
              <w:rPr>
                <w:rFonts w:ascii="Arial" w:hAnsi="Arial" w:cs="Arial"/>
                <w:noProof/>
                <w:webHidden/>
                <w:sz w:val="22"/>
                <w:szCs w:val="22"/>
              </w:rPr>
              <w:fldChar w:fldCharType="end"/>
            </w:r>
          </w:hyperlink>
        </w:p>
        <w:p w14:paraId="03C8671D" w14:textId="2677E1CD" w:rsidR="00914B3B" w:rsidRPr="00914B3B" w:rsidRDefault="00CF18C5">
          <w:pPr>
            <w:pStyle w:val="TM1"/>
            <w:tabs>
              <w:tab w:val="right" w:leader="dot" w:pos="8495"/>
            </w:tabs>
            <w:rPr>
              <w:rFonts w:ascii="Arial" w:eastAsiaTheme="minorEastAsia" w:hAnsi="Arial" w:cs="Arial"/>
              <w:noProof/>
              <w:sz w:val="22"/>
              <w:szCs w:val="22"/>
            </w:rPr>
          </w:pPr>
          <w:hyperlink w:anchor="_Toc201739486" w:history="1">
            <w:r w:rsidR="00914B3B" w:rsidRPr="00914B3B">
              <w:rPr>
                <w:rStyle w:val="Lienhypertexte"/>
                <w:rFonts w:ascii="Arial" w:hAnsi="Arial" w:cs="Arial"/>
                <w:noProof/>
                <w:sz w:val="22"/>
                <w:szCs w:val="22"/>
              </w:rPr>
              <w:t>9.2 - Prestations optionnelles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_Toc201739486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11</w:t>
            </w:r>
            <w:r w:rsidR="00914B3B" w:rsidRPr="00914B3B">
              <w:rPr>
                <w:rFonts w:ascii="Arial" w:hAnsi="Arial" w:cs="Arial"/>
                <w:noProof/>
                <w:webHidden/>
                <w:sz w:val="22"/>
                <w:szCs w:val="22"/>
              </w:rPr>
              <w:fldChar w:fldCharType="end"/>
            </w:r>
          </w:hyperlink>
        </w:p>
        <w:p w14:paraId="3A287417" w14:textId="023DAB1F" w:rsidR="00914B3B" w:rsidRPr="00914B3B" w:rsidRDefault="00CF18C5">
          <w:pPr>
            <w:pStyle w:val="TM1"/>
            <w:tabs>
              <w:tab w:val="right" w:leader="dot" w:pos="8495"/>
            </w:tabs>
            <w:rPr>
              <w:rFonts w:ascii="Arial" w:eastAsiaTheme="minorEastAsia" w:hAnsi="Arial" w:cs="Arial"/>
              <w:noProof/>
              <w:sz w:val="22"/>
              <w:szCs w:val="22"/>
            </w:rPr>
          </w:pPr>
          <w:hyperlink w:anchor="_Toc201739487" w:history="1">
            <w:r w:rsidR="00914B3B" w:rsidRPr="00914B3B">
              <w:rPr>
                <w:rStyle w:val="Lienhypertexte"/>
                <w:rFonts w:ascii="Arial" w:hAnsi="Arial" w:cs="Arial"/>
                <w:noProof/>
                <w:sz w:val="22"/>
                <w:szCs w:val="22"/>
              </w:rPr>
              <w:t>9.3 - Prestations sur bordereau des prix</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_Toc201739487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11</w:t>
            </w:r>
            <w:r w:rsidR="00914B3B" w:rsidRPr="00914B3B">
              <w:rPr>
                <w:rFonts w:ascii="Arial" w:hAnsi="Arial" w:cs="Arial"/>
                <w:noProof/>
                <w:webHidden/>
                <w:sz w:val="22"/>
                <w:szCs w:val="22"/>
              </w:rPr>
              <w:fldChar w:fldCharType="end"/>
            </w:r>
          </w:hyperlink>
        </w:p>
        <w:p w14:paraId="3CFA64CE" w14:textId="64470747" w:rsidR="00914B3B" w:rsidRPr="00914B3B" w:rsidRDefault="00CF18C5">
          <w:pPr>
            <w:pStyle w:val="TM1"/>
            <w:tabs>
              <w:tab w:val="right" w:leader="dot" w:pos="8495"/>
            </w:tabs>
            <w:rPr>
              <w:rFonts w:ascii="Arial" w:eastAsiaTheme="minorEastAsia" w:hAnsi="Arial" w:cs="Arial"/>
              <w:noProof/>
              <w:sz w:val="22"/>
              <w:szCs w:val="22"/>
            </w:rPr>
          </w:pPr>
          <w:hyperlink w:anchor="_Toc201739488" w:history="1">
            <w:r w:rsidR="00914B3B" w:rsidRPr="00914B3B">
              <w:rPr>
                <w:rStyle w:val="Lienhypertexte"/>
                <w:rFonts w:ascii="Arial" w:hAnsi="Arial" w:cs="Arial"/>
                <w:noProof/>
                <w:sz w:val="22"/>
                <w:szCs w:val="22"/>
              </w:rPr>
              <w:t>9.4 - Prestations complémentaires sur devis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_Toc201739488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11</w:t>
            </w:r>
            <w:r w:rsidR="00914B3B" w:rsidRPr="00914B3B">
              <w:rPr>
                <w:rFonts w:ascii="Arial" w:hAnsi="Arial" w:cs="Arial"/>
                <w:noProof/>
                <w:webHidden/>
                <w:sz w:val="22"/>
                <w:szCs w:val="22"/>
              </w:rPr>
              <w:fldChar w:fldCharType="end"/>
            </w:r>
          </w:hyperlink>
        </w:p>
        <w:p w14:paraId="6CFA137E" w14:textId="57A8F84D" w:rsidR="00914B3B" w:rsidRPr="00914B3B" w:rsidRDefault="00CF18C5">
          <w:pPr>
            <w:pStyle w:val="TM1"/>
            <w:tabs>
              <w:tab w:val="right" w:leader="dot" w:pos="8495"/>
            </w:tabs>
            <w:rPr>
              <w:rFonts w:ascii="Arial" w:eastAsiaTheme="minorEastAsia" w:hAnsi="Arial" w:cs="Arial"/>
              <w:noProof/>
              <w:sz w:val="22"/>
              <w:szCs w:val="22"/>
            </w:rPr>
          </w:pPr>
          <w:hyperlink w:anchor="_Toc201739489" w:history="1">
            <w:r w:rsidR="00914B3B" w:rsidRPr="00914B3B">
              <w:rPr>
                <w:rStyle w:val="Lienhypertexte"/>
                <w:rFonts w:ascii="Arial" w:hAnsi="Arial" w:cs="Arial"/>
                <w:noProof/>
                <w:sz w:val="22"/>
                <w:szCs w:val="22"/>
              </w:rPr>
              <w:t>9.5 - Montant total estimatif du marché</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_Toc201739489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11</w:t>
            </w:r>
            <w:r w:rsidR="00914B3B" w:rsidRPr="00914B3B">
              <w:rPr>
                <w:rFonts w:ascii="Arial" w:hAnsi="Arial" w:cs="Arial"/>
                <w:noProof/>
                <w:webHidden/>
                <w:sz w:val="22"/>
                <w:szCs w:val="22"/>
              </w:rPr>
              <w:fldChar w:fldCharType="end"/>
            </w:r>
          </w:hyperlink>
        </w:p>
        <w:p w14:paraId="50CAAEC0" w14:textId="2FD265D3" w:rsidR="00914B3B" w:rsidRPr="00914B3B" w:rsidRDefault="00CF18C5">
          <w:pPr>
            <w:pStyle w:val="TM1"/>
            <w:tabs>
              <w:tab w:val="right" w:leader="dot" w:pos="8495"/>
            </w:tabs>
            <w:rPr>
              <w:rFonts w:ascii="Arial" w:eastAsiaTheme="minorEastAsia" w:hAnsi="Arial" w:cs="Arial"/>
              <w:noProof/>
              <w:sz w:val="22"/>
              <w:szCs w:val="22"/>
            </w:rPr>
          </w:pPr>
          <w:hyperlink w:anchor="_Toc201739490" w:history="1">
            <w:r w:rsidR="00914B3B" w:rsidRPr="00914B3B">
              <w:rPr>
                <w:rStyle w:val="Lienhypertexte"/>
                <w:rFonts w:ascii="Arial" w:hAnsi="Arial" w:cs="Arial"/>
                <w:noProof/>
                <w:sz w:val="22"/>
                <w:szCs w:val="22"/>
              </w:rPr>
              <w:t>ARTICLE 10 - PENALITES DE RETARD</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_Toc201739490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11</w:t>
            </w:r>
            <w:r w:rsidR="00914B3B" w:rsidRPr="00914B3B">
              <w:rPr>
                <w:rFonts w:ascii="Arial" w:hAnsi="Arial" w:cs="Arial"/>
                <w:noProof/>
                <w:webHidden/>
                <w:sz w:val="22"/>
                <w:szCs w:val="22"/>
              </w:rPr>
              <w:fldChar w:fldCharType="end"/>
            </w:r>
          </w:hyperlink>
        </w:p>
        <w:p w14:paraId="0A9EDDD6" w14:textId="505532E2" w:rsidR="00914B3B" w:rsidRPr="00914B3B" w:rsidRDefault="00CF18C5">
          <w:pPr>
            <w:pStyle w:val="TM1"/>
            <w:tabs>
              <w:tab w:val="right" w:leader="dot" w:pos="8495"/>
            </w:tabs>
            <w:rPr>
              <w:rFonts w:ascii="Arial" w:eastAsiaTheme="minorEastAsia" w:hAnsi="Arial" w:cs="Arial"/>
              <w:noProof/>
              <w:sz w:val="22"/>
              <w:szCs w:val="22"/>
            </w:rPr>
          </w:pPr>
          <w:hyperlink w:anchor="_Toc201739491" w:history="1">
            <w:r w:rsidR="00914B3B" w:rsidRPr="00914B3B">
              <w:rPr>
                <w:rStyle w:val="Lienhypertexte"/>
                <w:rFonts w:ascii="Arial" w:hAnsi="Arial" w:cs="Arial"/>
                <w:noProof/>
                <w:sz w:val="22"/>
                <w:szCs w:val="22"/>
              </w:rPr>
              <w:t>ARTICLE 11 - CONDITIONS DE FACTURATION</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_Toc201739491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12</w:t>
            </w:r>
            <w:r w:rsidR="00914B3B" w:rsidRPr="00914B3B">
              <w:rPr>
                <w:rFonts w:ascii="Arial" w:hAnsi="Arial" w:cs="Arial"/>
                <w:noProof/>
                <w:webHidden/>
                <w:sz w:val="22"/>
                <w:szCs w:val="22"/>
              </w:rPr>
              <w:fldChar w:fldCharType="end"/>
            </w:r>
          </w:hyperlink>
        </w:p>
        <w:p w14:paraId="0BB1054E" w14:textId="3340F3C8" w:rsidR="00914B3B" w:rsidRPr="00914B3B" w:rsidRDefault="00CF18C5">
          <w:pPr>
            <w:pStyle w:val="TM1"/>
            <w:tabs>
              <w:tab w:val="right" w:leader="dot" w:pos="8495"/>
            </w:tabs>
            <w:rPr>
              <w:rFonts w:ascii="Arial" w:eastAsiaTheme="minorEastAsia" w:hAnsi="Arial" w:cs="Arial"/>
              <w:noProof/>
              <w:sz w:val="22"/>
              <w:szCs w:val="22"/>
            </w:rPr>
          </w:pPr>
          <w:hyperlink w:anchor="_Toc201739492" w:history="1">
            <w:r w:rsidR="00914B3B" w:rsidRPr="00914B3B">
              <w:rPr>
                <w:rStyle w:val="Lienhypertexte"/>
                <w:rFonts w:ascii="Arial" w:hAnsi="Arial" w:cs="Arial"/>
                <w:noProof/>
                <w:sz w:val="22"/>
                <w:szCs w:val="22"/>
              </w:rPr>
              <w:t>ARTICLE 12 - CONDITIONS DE PAIEMENT – REGLEMENTS</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_Toc201739492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12</w:t>
            </w:r>
            <w:r w:rsidR="00914B3B" w:rsidRPr="00914B3B">
              <w:rPr>
                <w:rFonts w:ascii="Arial" w:hAnsi="Arial" w:cs="Arial"/>
                <w:noProof/>
                <w:webHidden/>
                <w:sz w:val="22"/>
                <w:szCs w:val="22"/>
              </w:rPr>
              <w:fldChar w:fldCharType="end"/>
            </w:r>
          </w:hyperlink>
        </w:p>
        <w:p w14:paraId="21253B68" w14:textId="51740380" w:rsidR="00914B3B" w:rsidRPr="00914B3B" w:rsidRDefault="00CF18C5">
          <w:pPr>
            <w:pStyle w:val="TM1"/>
            <w:tabs>
              <w:tab w:val="right" w:leader="dot" w:pos="8495"/>
            </w:tabs>
            <w:rPr>
              <w:rFonts w:ascii="Arial" w:eastAsiaTheme="minorEastAsia" w:hAnsi="Arial" w:cs="Arial"/>
              <w:noProof/>
              <w:sz w:val="22"/>
              <w:szCs w:val="22"/>
            </w:rPr>
          </w:pPr>
          <w:hyperlink w:anchor="_Toc201739493" w:history="1">
            <w:r w:rsidR="00914B3B" w:rsidRPr="00914B3B">
              <w:rPr>
                <w:rStyle w:val="Lienhypertexte"/>
                <w:rFonts w:ascii="Arial" w:hAnsi="Arial" w:cs="Arial"/>
                <w:noProof/>
                <w:sz w:val="22"/>
                <w:szCs w:val="22"/>
              </w:rPr>
              <w:t>ARTICLE 13 - RESPECT PAR LE TITULAIRE DE LA REGLEMENTATION FISCALE ET SOCIALE</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_Toc201739493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13</w:t>
            </w:r>
            <w:r w:rsidR="00914B3B" w:rsidRPr="00914B3B">
              <w:rPr>
                <w:rFonts w:ascii="Arial" w:hAnsi="Arial" w:cs="Arial"/>
                <w:noProof/>
                <w:webHidden/>
                <w:sz w:val="22"/>
                <w:szCs w:val="22"/>
              </w:rPr>
              <w:fldChar w:fldCharType="end"/>
            </w:r>
          </w:hyperlink>
        </w:p>
        <w:p w14:paraId="2C64D5DB" w14:textId="0F3CD2A4" w:rsidR="00914B3B" w:rsidRPr="00914B3B" w:rsidRDefault="00CF18C5">
          <w:pPr>
            <w:pStyle w:val="TM1"/>
            <w:tabs>
              <w:tab w:val="right" w:leader="dot" w:pos="8495"/>
            </w:tabs>
            <w:rPr>
              <w:rFonts w:ascii="Arial" w:eastAsiaTheme="minorEastAsia" w:hAnsi="Arial" w:cs="Arial"/>
              <w:noProof/>
              <w:sz w:val="22"/>
              <w:szCs w:val="22"/>
            </w:rPr>
          </w:pPr>
          <w:hyperlink w:anchor="_Toc201739494" w:history="1">
            <w:r w:rsidR="00914B3B" w:rsidRPr="00914B3B">
              <w:rPr>
                <w:rStyle w:val="Lienhypertexte"/>
                <w:rFonts w:ascii="Arial" w:hAnsi="Arial" w:cs="Arial"/>
                <w:noProof/>
                <w:sz w:val="22"/>
                <w:szCs w:val="22"/>
              </w:rPr>
              <w:t>ARTICLE 14 - REGIME FISCAL</w:t>
            </w:r>
            <w:r w:rsidR="00914B3B" w:rsidRPr="00914B3B">
              <w:rPr>
                <w:rStyle w:val="Lienhypertexte"/>
                <w:rFonts w:ascii="Arial" w:hAnsi="Arial" w:cs="Arial"/>
                <w:noProof/>
                <w:sz w:val="22"/>
                <w:szCs w:val="22"/>
                <w:highlight w:val="yellow"/>
              </w:rPr>
              <w:t>[à supprimer si marché à l’étranger]</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_Toc201739494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13</w:t>
            </w:r>
            <w:r w:rsidR="00914B3B" w:rsidRPr="00914B3B">
              <w:rPr>
                <w:rFonts w:ascii="Arial" w:hAnsi="Arial" w:cs="Arial"/>
                <w:noProof/>
                <w:webHidden/>
                <w:sz w:val="22"/>
                <w:szCs w:val="22"/>
              </w:rPr>
              <w:fldChar w:fldCharType="end"/>
            </w:r>
          </w:hyperlink>
        </w:p>
        <w:p w14:paraId="336CFA91" w14:textId="0DC6028D" w:rsidR="00914B3B" w:rsidRPr="00914B3B" w:rsidRDefault="00CF18C5">
          <w:pPr>
            <w:pStyle w:val="TM1"/>
            <w:tabs>
              <w:tab w:val="right" w:leader="dot" w:pos="8495"/>
            </w:tabs>
            <w:rPr>
              <w:rFonts w:ascii="Arial" w:eastAsiaTheme="minorEastAsia" w:hAnsi="Arial" w:cs="Arial"/>
              <w:noProof/>
              <w:sz w:val="22"/>
              <w:szCs w:val="22"/>
            </w:rPr>
          </w:pPr>
          <w:hyperlink w:anchor="_Toc201739495" w:history="1">
            <w:r w:rsidR="00914B3B" w:rsidRPr="00914B3B">
              <w:rPr>
                <w:rStyle w:val="Lienhypertexte"/>
                <w:rFonts w:ascii="Arial" w:hAnsi="Arial" w:cs="Arial"/>
                <w:noProof/>
                <w:sz w:val="22"/>
                <w:szCs w:val="22"/>
                <w:highlight w:val="yellow"/>
              </w:rPr>
              <w:t>REGIME FISCAL ET DOUANIER [obligatoire si marché à l’étranger si marché dans l’UE supprimer le § Régime Douanier]</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_Toc201739495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13</w:t>
            </w:r>
            <w:r w:rsidR="00914B3B" w:rsidRPr="00914B3B">
              <w:rPr>
                <w:rFonts w:ascii="Arial" w:hAnsi="Arial" w:cs="Arial"/>
                <w:noProof/>
                <w:webHidden/>
                <w:sz w:val="22"/>
                <w:szCs w:val="22"/>
              </w:rPr>
              <w:fldChar w:fldCharType="end"/>
            </w:r>
          </w:hyperlink>
        </w:p>
        <w:p w14:paraId="76D55581" w14:textId="7BFD6220" w:rsidR="00914B3B" w:rsidRPr="00914B3B" w:rsidRDefault="00CF18C5">
          <w:pPr>
            <w:pStyle w:val="TM2"/>
            <w:tabs>
              <w:tab w:val="right" w:leader="dot" w:pos="8495"/>
            </w:tabs>
            <w:rPr>
              <w:rFonts w:ascii="Arial" w:eastAsiaTheme="minorEastAsia" w:hAnsi="Arial" w:cs="Arial"/>
              <w:noProof/>
              <w:sz w:val="22"/>
              <w:szCs w:val="22"/>
            </w:rPr>
          </w:pPr>
          <w:hyperlink w:anchor="_Toc201739496" w:history="1">
            <w:r w:rsidR="00914B3B" w:rsidRPr="00914B3B">
              <w:rPr>
                <w:rStyle w:val="Lienhypertexte"/>
                <w:rFonts w:ascii="Arial" w:hAnsi="Arial" w:cs="Arial"/>
                <w:noProof/>
                <w:sz w:val="22"/>
                <w:szCs w:val="22"/>
              </w:rPr>
              <w:t>14.1 - Régime fiscal</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_Toc201739496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14</w:t>
            </w:r>
            <w:r w:rsidR="00914B3B" w:rsidRPr="00914B3B">
              <w:rPr>
                <w:rFonts w:ascii="Arial" w:hAnsi="Arial" w:cs="Arial"/>
                <w:noProof/>
                <w:webHidden/>
                <w:sz w:val="22"/>
                <w:szCs w:val="22"/>
              </w:rPr>
              <w:fldChar w:fldCharType="end"/>
            </w:r>
          </w:hyperlink>
        </w:p>
        <w:p w14:paraId="713E24FB" w14:textId="1BA47216" w:rsidR="00914B3B" w:rsidRPr="00914B3B" w:rsidRDefault="00CF18C5">
          <w:pPr>
            <w:pStyle w:val="TM2"/>
            <w:tabs>
              <w:tab w:val="right" w:leader="dot" w:pos="8495"/>
            </w:tabs>
            <w:rPr>
              <w:rFonts w:ascii="Arial" w:eastAsiaTheme="minorEastAsia" w:hAnsi="Arial" w:cs="Arial"/>
              <w:noProof/>
              <w:sz w:val="22"/>
              <w:szCs w:val="22"/>
            </w:rPr>
          </w:pPr>
          <w:hyperlink w:anchor="_Toc201739497" w:history="1">
            <w:r w:rsidR="00914B3B" w:rsidRPr="00914B3B">
              <w:rPr>
                <w:rStyle w:val="Lienhypertexte"/>
                <w:rFonts w:ascii="Arial" w:hAnsi="Arial" w:cs="Arial"/>
                <w:noProof/>
                <w:sz w:val="22"/>
                <w:szCs w:val="22"/>
              </w:rPr>
              <w:t>14.2 - Régime douanier :</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_Toc201739497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14</w:t>
            </w:r>
            <w:r w:rsidR="00914B3B" w:rsidRPr="00914B3B">
              <w:rPr>
                <w:rFonts w:ascii="Arial" w:hAnsi="Arial" w:cs="Arial"/>
                <w:noProof/>
                <w:webHidden/>
                <w:sz w:val="22"/>
                <w:szCs w:val="22"/>
              </w:rPr>
              <w:fldChar w:fldCharType="end"/>
            </w:r>
          </w:hyperlink>
        </w:p>
        <w:p w14:paraId="781D9968" w14:textId="7B7D01D7" w:rsidR="00914B3B" w:rsidRPr="00914B3B" w:rsidRDefault="00CF18C5">
          <w:pPr>
            <w:pStyle w:val="TM1"/>
            <w:tabs>
              <w:tab w:val="right" w:leader="dot" w:pos="8495"/>
            </w:tabs>
            <w:rPr>
              <w:rFonts w:ascii="Arial" w:eastAsiaTheme="minorEastAsia" w:hAnsi="Arial" w:cs="Arial"/>
              <w:noProof/>
              <w:sz w:val="22"/>
              <w:szCs w:val="22"/>
            </w:rPr>
          </w:pPr>
          <w:hyperlink w:anchor="_Toc201739498" w:history="1">
            <w:r w:rsidR="00914B3B" w:rsidRPr="00914B3B">
              <w:rPr>
                <w:rStyle w:val="Lienhypertexte"/>
                <w:rFonts w:ascii="Arial" w:hAnsi="Arial" w:cs="Arial"/>
                <w:noProof/>
                <w:sz w:val="22"/>
                <w:szCs w:val="22"/>
              </w:rPr>
              <w:t xml:space="preserve">ARTICLE 15 - JURIDICTION COMPETENTE  </w:t>
            </w:r>
            <w:r w:rsidR="00914B3B" w:rsidRPr="00914B3B">
              <w:rPr>
                <w:rStyle w:val="Lienhypertexte"/>
                <w:rFonts w:ascii="Arial" w:hAnsi="Arial" w:cs="Arial"/>
                <w:noProof/>
                <w:sz w:val="22"/>
                <w:szCs w:val="22"/>
                <w:highlight w:val="yellow"/>
              </w:rPr>
              <w:t>[Si fournisseur FR]</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_Toc201739498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14</w:t>
            </w:r>
            <w:r w:rsidR="00914B3B" w:rsidRPr="00914B3B">
              <w:rPr>
                <w:rFonts w:ascii="Arial" w:hAnsi="Arial" w:cs="Arial"/>
                <w:noProof/>
                <w:webHidden/>
                <w:sz w:val="22"/>
                <w:szCs w:val="22"/>
              </w:rPr>
              <w:fldChar w:fldCharType="end"/>
            </w:r>
          </w:hyperlink>
        </w:p>
        <w:p w14:paraId="22931E19" w14:textId="2AF5D4B2" w:rsidR="00914B3B" w:rsidRPr="00914B3B" w:rsidRDefault="00CF18C5">
          <w:pPr>
            <w:pStyle w:val="TM1"/>
            <w:tabs>
              <w:tab w:val="right" w:leader="dot" w:pos="8495"/>
            </w:tabs>
            <w:rPr>
              <w:rFonts w:ascii="Arial" w:eastAsiaTheme="minorEastAsia" w:hAnsi="Arial" w:cs="Arial"/>
              <w:noProof/>
              <w:sz w:val="22"/>
              <w:szCs w:val="22"/>
            </w:rPr>
          </w:pPr>
          <w:hyperlink w:anchor="_Toc201739499" w:history="1">
            <w:r w:rsidR="00914B3B" w:rsidRPr="00914B3B">
              <w:rPr>
                <w:rStyle w:val="Lienhypertexte"/>
                <w:rFonts w:ascii="Arial" w:hAnsi="Arial" w:cs="Arial"/>
                <w:noProof/>
                <w:sz w:val="22"/>
                <w:szCs w:val="22"/>
              </w:rPr>
              <w:t xml:space="preserve">ARTICLE 16 - LOI APPLICABLE  ET JURIDICTION COMPETENTE </w:t>
            </w:r>
            <w:r w:rsidR="00914B3B" w:rsidRPr="00914B3B">
              <w:rPr>
                <w:rStyle w:val="Lienhypertexte"/>
                <w:rFonts w:ascii="Arial" w:hAnsi="Arial" w:cs="Arial"/>
                <w:noProof/>
                <w:sz w:val="22"/>
                <w:szCs w:val="22"/>
                <w:highlight w:val="yellow"/>
              </w:rPr>
              <w:t>[si fournisseur étranger]</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_Toc201739499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15</w:t>
            </w:r>
            <w:r w:rsidR="00914B3B" w:rsidRPr="00914B3B">
              <w:rPr>
                <w:rFonts w:ascii="Arial" w:hAnsi="Arial" w:cs="Arial"/>
                <w:noProof/>
                <w:webHidden/>
                <w:sz w:val="22"/>
                <w:szCs w:val="22"/>
              </w:rPr>
              <w:fldChar w:fldCharType="end"/>
            </w:r>
          </w:hyperlink>
        </w:p>
        <w:p w14:paraId="00F66D8B" w14:textId="3AC1EA38" w:rsidR="00914B3B" w:rsidRPr="00914B3B" w:rsidRDefault="00CF18C5">
          <w:pPr>
            <w:pStyle w:val="TM1"/>
            <w:tabs>
              <w:tab w:val="right" w:leader="dot" w:pos="8495"/>
            </w:tabs>
            <w:rPr>
              <w:rFonts w:ascii="Arial" w:eastAsiaTheme="minorEastAsia" w:hAnsi="Arial" w:cs="Arial"/>
              <w:noProof/>
              <w:sz w:val="22"/>
              <w:szCs w:val="22"/>
            </w:rPr>
          </w:pPr>
          <w:hyperlink w:anchor="_Toc201739500" w:history="1">
            <w:r w:rsidR="00914B3B" w:rsidRPr="00914B3B">
              <w:rPr>
                <w:rStyle w:val="Lienhypertexte"/>
                <w:rFonts w:ascii="Arial" w:hAnsi="Arial" w:cs="Arial"/>
                <w:noProof/>
                <w:sz w:val="22"/>
                <w:szCs w:val="22"/>
              </w:rPr>
              <w:t>ARTICLE 17 - CONCLUSION DU MARCHE</w:t>
            </w:r>
            <w:r w:rsidR="00914B3B" w:rsidRPr="00914B3B">
              <w:rPr>
                <w:rFonts w:ascii="Arial" w:hAnsi="Arial" w:cs="Arial"/>
                <w:noProof/>
                <w:webHidden/>
                <w:sz w:val="22"/>
                <w:szCs w:val="22"/>
              </w:rPr>
              <w:tab/>
            </w:r>
            <w:r w:rsidR="00914B3B" w:rsidRPr="00914B3B">
              <w:rPr>
                <w:rFonts w:ascii="Arial" w:hAnsi="Arial" w:cs="Arial"/>
                <w:noProof/>
                <w:webHidden/>
                <w:sz w:val="22"/>
                <w:szCs w:val="22"/>
              </w:rPr>
              <w:fldChar w:fldCharType="begin"/>
            </w:r>
            <w:r w:rsidR="00914B3B" w:rsidRPr="00914B3B">
              <w:rPr>
                <w:rFonts w:ascii="Arial" w:hAnsi="Arial" w:cs="Arial"/>
                <w:noProof/>
                <w:webHidden/>
                <w:sz w:val="22"/>
                <w:szCs w:val="22"/>
              </w:rPr>
              <w:instrText xml:space="preserve"> PAGEREF _Toc201739500 \h </w:instrText>
            </w:r>
            <w:r w:rsidR="00914B3B" w:rsidRPr="00914B3B">
              <w:rPr>
                <w:rFonts w:ascii="Arial" w:hAnsi="Arial" w:cs="Arial"/>
                <w:noProof/>
                <w:webHidden/>
                <w:sz w:val="22"/>
                <w:szCs w:val="22"/>
              </w:rPr>
            </w:r>
            <w:r w:rsidR="00914B3B" w:rsidRPr="00914B3B">
              <w:rPr>
                <w:rFonts w:ascii="Arial" w:hAnsi="Arial" w:cs="Arial"/>
                <w:noProof/>
                <w:webHidden/>
                <w:sz w:val="22"/>
                <w:szCs w:val="22"/>
              </w:rPr>
              <w:fldChar w:fldCharType="separate"/>
            </w:r>
            <w:r w:rsidR="00914B3B">
              <w:rPr>
                <w:rFonts w:ascii="Arial" w:hAnsi="Arial" w:cs="Arial"/>
                <w:noProof/>
                <w:webHidden/>
                <w:sz w:val="22"/>
                <w:szCs w:val="22"/>
              </w:rPr>
              <w:t>15</w:t>
            </w:r>
            <w:r w:rsidR="00914B3B" w:rsidRPr="00914B3B">
              <w:rPr>
                <w:rFonts w:ascii="Arial" w:hAnsi="Arial" w:cs="Arial"/>
                <w:noProof/>
                <w:webHidden/>
                <w:sz w:val="22"/>
                <w:szCs w:val="22"/>
              </w:rPr>
              <w:fldChar w:fldCharType="end"/>
            </w:r>
          </w:hyperlink>
        </w:p>
        <w:p w14:paraId="37F787F5" w14:textId="08D5136A" w:rsidR="00914B3B" w:rsidRDefault="00914B3B">
          <w:r w:rsidRPr="00914B3B">
            <w:rPr>
              <w:rFonts w:ascii="Arial" w:hAnsi="Arial" w:cs="Arial"/>
              <w:sz w:val="22"/>
              <w:szCs w:val="22"/>
            </w:rPr>
            <w:fldChar w:fldCharType="end"/>
          </w:r>
        </w:p>
      </w:sdtContent>
    </w:sdt>
    <w:p w14:paraId="43C8B167" w14:textId="77777777" w:rsidR="00914B3B" w:rsidRDefault="00914B3B" w:rsidP="0098798D"/>
    <w:p w14:paraId="0CA38B76" w14:textId="5BD2342B" w:rsidR="00914B3B" w:rsidRDefault="00914B3B">
      <w:r>
        <w:br w:type="page"/>
      </w:r>
    </w:p>
    <w:p w14:paraId="456C6706" w14:textId="64582087" w:rsidR="00671045" w:rsidRPr="00D15257" w:rsidRDefault="00914B3B" w:rsidP="00D1202A">
      <w:pPr>
        <w:pStyle w:val="StyleTitre1Arial11ptSoulignementpais"/>
        <w:rPr>
          <w:rFonts w:cs="Arial"/>
          <w:szCs w:val="22"/>
        </w:rPr>
      </w:pPr>
      <w:bookmarkStart w:id="6" w:name="_Toc201739451"/>
      <w:r>
        <w:lastRenderedPageBreak/>
        <w:t xml:space="preserve"> </w:t>
      </w:r>
      <w:r w:rsidR="00671045" w:rsidRPr="0033427E">
        <w:t>OBJET</w:t>
      </w:r>
      <w:bookmarkEnd w:id="6"/>
    </w:p>
    <w:p w14:paraId="6AB91BBB" w14:textId="77777777" w:rsidR="00671045" w:rsidRPr="00D15257" w:rsidRDefault="00671045">
      <w:pPr>
        <w:tabs>
          <w:tab w:val="left" w:pos="1134"/>
          <w:tab w:val="left" w:pos="6946"/>
        </w:tabs>
        <w:jc w:val="both"/>
        <w:rPr>
          <w:rFonts w:ascii="Arial" w:hAnsi="Arial" w:cs="Arial"/>
          <w:sz w:val="22"/>
          <w:szCs w:val="22"/>
        </w:rPr>
      </w:pPr>
    </w:p>
    <w:p w14:paraId="5335BD4B" w14:textId="37BB261C" w:rsidR="00143FF1" w:rsidRPr="0026273A" w:rsidRDefault="00671045" w:rsidP="00143FF1">
      <w:pPr>
        <w:tabs>
          <w:tab w:val="left" w:pos="1134"/>
          <w:tab w:val="left" w:pos="6946"/>
        </w:tabs>
        <w:jc w:val="both"/>
        <w:rPr>
          <w:rFonts w:ascii="Arial" w:hAnsi="Arial" w:cs="Arial"/>
          <w:b/>
          <w:sz w:val="22"/>
          <w:szCs w:val="22"/>
        </w:rPr>
      </w:pPr>
      <w:r w:rsidRPr="00F57B12">
        <w:rPr>
          <w:rFonts w:ascii="Arial" w:hAnsi="Arial" w:cs="Arial"/>
          <w:sz w:val="22"/>
          <w:szCs w:val="22"/>
        </w:rPr>
        <w:t xml:space="preserve">Le présent marché a pour objet de fixer les conditions selon lesquelles le </w:t>
      </w:r>
      <w:r w:rsidRPr="00F57B12">
        <w:rPr>
          <w:rFonts w:ascii="Arial" w:hAnsi="Arial" w:cs="Arial"/>
          <w:bCs/>
          <w:sz w:val="22"/>
          <w:szCs w:val="22"/>
        </w:rPr>
        <w:t>CEA</w:t>
      </w:r>
      <w:r w:rsidRPr="00F57B12">
        <w:rPr>
          <w:rFonts w:ascii="Arial" w:hAnsi="Arial" w:cs="Arial"/>
          <w:sz w:val="22"/>
          <w:szCs w:val="22"/>
        </w:rPr>
        <w:t xml:space="preserve"> confie au </w:t>
      </w:r>
      <w:r w:rsidR="00F940F1" w:rsidRPr="00F57B12">
        <w:rPr>
          <w:rFonts w:ascii="Arial" w:hAnsi="Arial" w:cs="Arial"/>
          <w:sz w:val="22"/>
          <w:szCs w:val="22"/>
        </w:rPr>
        <w:t xml:space="preserve">Titulaire </w:t>
      </w:r>
      <w:r w:rsidRPr="00F57B12">
        <w:rPr>
          <w:rFonts w:ascii="Arial" w:hAnsi="Arial" w:cs="Arial"/>
          <w:sz w:val="22"/>
          <w:szCs w:val="22"/>
        </w:rPr>
        <w:t xml:space="preserve">qui accepte </w:t>
      </w:r>
      <w:r w:rsidR="00143FF1" w:rsidRPr="0026273A">
        <w:rPr>
          <w:rFonts w:ascii="Arial" w:hAnsi="Arial" w:cs="Arial"/>
          <w:sz w:val="22"/>
          <w:szCs w:val="22"/>
        </w:rPr>
        <w:t xml:space="preserve">de concéder au CEA des </w:t>
      </w:r>
      <w:r w:rsidR="00143FF1" w:rsidRPr="0026273A">
        <w:rPr>
          <w:rFonts w:ascii="Arial" w:hAnsi="Arial" w:cs="Arial"/>
          <w:b/>
          <w:sz w:val="22"/>
          <w:szCs w:val="22"/>
        </w:rPr>
        <w:t xml:space="preserve">licences d’utilisation pour </w:t>
      </w:r>
      <w:r w:rsidR="00704AF1">
        <w:rPr>
          <w:rFonts w:ascii="Arial" w:hAnsi="Arial" w:cs="Arial"/>
          <w:b/>
          <w:sz w:val="22"/>
          <w:szCs w:val="22"/>
        </w:rPr>
        <w:t>une application informatique de traçabilité de stock pour l’activité micro-électronique du CEA LETI,</w:t>
      </w:r>
      <w:r w:rsidR="00143FF1" w:rsidRPr="0026273A">
        <w:rPr>
          <w:rFonts w:ascii="Arial" w:hAnsi="Arial" w:cs="Arial"/>
          <w:sz w:val="22"/>
          <w:szCs w:val="22"/>
        </w:rPr>
        <w:t xml:space="preserve"> tel que défini à l’article 5 du présent marché (ci-après dénommé le « Logiciel ») ainsi que leur support et les services de maintenance associés, ci-après dénommées « les Prestations ».</w:t>
      </w:r>
    </w:p>
    <w:p w14:paraId="4FABD510" w14:textId="77777777" w:rsidR="00143FF1" w:rsidRPr="0026273A" w:rsidRDefault="00143FF1" w:rsidP="00143FF1">
      <w:pPr>
        <w:jc w:val="both"/>
        <w:rPr>
          <w:rFonts w:ascii="Arial" w:hAnsi="Arial" w:cs="Arial"/>
          <w:sz w:val="22"/>
          <w:szCs w:val="22"/>
        </w:rPr>
      </w:pPr>
    </w:p>
    <w:p w14:paraId="0E19B975" w14:textId="77777777" w:rsidR="00143FF1" w:rsidRDefault="00143FF1" w:rsidP="00143FF1">
      <w:pPr>
        <w:jc w:val="both"/>
        <w:rPr>
          <w:rFonts w:ascii="Arial" w:hAnsi="Arial" w:cs="Arial"/>
          <w:sz w:val="22"/>
          <w:szCs w:val="22"/>
        </w:rPr>
      </w:pPr>
      <w:r w:rsidRPr="0026273A">
        <w:rPr>
          <w:rFonts w:ascii="Arial" w:hAnsi="Arial" w:cs="Arial"/>
          <w:sz w:val="22"/>
          <w:szCs w:val="22"/>
        </w:rPr>
        <w:t>Dans le présent marché, on entend par « Logiciel » la version qui sera fournie par le Titulaire au CEA en application du présent marché, ainsi que les nouvelles versions qui seront fournies par le Titulaire au CEA pendant la durée du présent marché, et la documentation associée comprenant notamment l’ensemble des fonctionnalités, instructions et données écrites, un guide utilisateur et un manuel de référence.</w:t>
      </w:r>
    </w:p>
    <w:p w14:paraId="774923B7" w14:textId="77777777" w:rsidR="007F1DE6" w:rsidRPr="00D15257" w:rsidRDefault="007F1DE6" w:rsidP="004E2764">
      <w:pPr>
        <w:jc w:val="both"/>
        <w:rPr>
          <w:rFonts w:ascii="Arial" w:hAnsi="Arial" w:cs="Arial"/>
          <w:sz w:val="22"/>
          <w:szCs w:val="22"/>
        </w:rPr>
      </w:pPr>
    </w:p>
    <w:p w14:paraId="4BEC2C39" w14:textId="77777777" w:rsidR="00671045" w:rsidRPr="0033427E" w:rsidRDefault="00671045" w:rsidP="00D1202A">
      <w:pPr>
        <w:pStyle w:val="StyleTitre1Arial11ptSoulignementpais"/>
      </w:pPr>
      <w:bookmarkStart w:id="7" w:name="_Toc201739452"/>
      <w:r w:rsidRPr="0033427E">
        <w:t>DOCUMENTS CONTRACTUELS</w:t>
      </w:r>
      <w:bookmarkEnd w:id="7"/>
    </w:p>
    <w:p w14:paraId="3E697394" w14:textId="77777777" w:rsidR="00FE167C" w:rsidRPr="00D15257" w:rsidRDefault="00FE167C" w:rsidP="00FE167C">
      <w:pPr>
        <w:spacing w:line="240" w:lineRule="atLeast"/>
        <w:jc w:val="both"/>
        <w:rPr>
          <w:rFonts w:ascii="Arial" w:hAnsi="Arial" w:cs="Arial"/>
          <w:sz w:val="22"/>
          <w:szCs w:val="22"/>
        </w:rPr>
      </w:pPr>
    </w:p>
    <w:p w14:paraId="6E83CBAE" w14:textId="77777777" w:rsidR="007F1DE6" w:rsidRPr="007F1DE6" w:rsidRDefault="007F1DE6" w:rsidP="007F1DE6">
      <w:pPr>
        <w:spacing w:line="240" w:lineRule="atLeast"/>
        <w:jc w:val="both"/>
        <w:rPr>
          <w:rFonts w:ascii="Arial" w:hAnsi="Arial" w:cs="Arial"/>
          <w:sz w:val="22"/>
          <w:szCs w:val="22"/>
        </w:rPr>
      </w:pPr>
      <w:r w:rsidRPr="007F1DE6">
        <w:rPr>
          <w:rFonts w:ascii="Arial" w:hAnsi="Arial" w:cs="Arial"/>
          <w:sz w:val="22"/>
          <w:szCs w:val="22"/>
        </w:rPr>
        <w:t>Dans la mesure où leurs dispositions ne sont pas contraires à celles du présent marché et de ses annexes lesquelles prévalent, les documents ci-après sont applicables par ordre de priorité décroissante :</w:t>
      </w:r>
    </w:p>
    <w:p w14:paraId="5129C706" w14:textId="153A1F2E"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les prescriptions de Sécurité et leurs annexes (référentiels correspondants) ;</w:t>
      </w:r>
    </w:p>
    <w:p w14:paraId="4AC511E9" w14:textId="24EBED57"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xml:space="preserve">- le dossier de consultation référencé </w:t>
      </w:r>
      <w:r w:rsidR="00143FF1" w:rsidRPr="00143FF1">
        <w:rPr>
          <w:rFonts w:ascii="Arial" w:hAnsi="Arial" w:cs="Arial"/>
          <w:sz w:val="22"/>
          <w:szCs w:val="22"/>
        </w:rPr>
        <w:t xml:space="preserve">B25-01834-ML </w:t>
      </w:r>
      <w:r w:rsidRPr="007F1DE6">
        <w:rPr>
          <w:rFonts w:ascii="Arial" w:hAnsi="Arial" w:cs="Arial"/>
          <w:sz w:val="22"/>
          <w:szCs w:val="22"/>
        </w:rPr>
        <w:t xml:space="preserve">avec, faisant partie intégrante, les prescriptions techniques du marché et leurs annexes (cahier des charges référencé </w:t>
      </w:r>
      <w:r w:rsidR="00783F8A" w:rsidRPr="00783F8A">
        <w:rPr>
          <w:rFonts w:ascii="Arial" w:hAnsi="Arial" w:cs="Arial"/>
          <w:sz w:val="22"/>
          <w:szCs w:val="22"/>
        </w:rPr>
        <w:t>DPFT/SFETN/25-028-AV</w:t>
      </w:r>
      <w:r w:rsidR="00783F8A" w:rsidRPr="007F1DE6">
        <w:rPr>
          <w:rFonts w:ascii="Arial" w:hAnsi="Arial" w:cs="Arial"/>
          <w:sz w:val="22"/>
          <w:szCs w:val="22"/>
        </w:rPr>
        <w:t xml:space="preserve"> </w:t>
      </w:r>
      <w:r w:rsidRPr="007F1DE6">
        <w:rPr>
          <w:rFonts w:ascii="Arial" w:hAnsi="Arial" w:cs="Arial"/>
          <w:sz w:val="22"/>
          <w:szCs w:val="22"/>
        </w:rPr>
        <w:t xml:space="preserve">en date du </w:t>
      </w:r>
      <w:r w:rsidR="00FA0126">
        <w:rPr>
          <w:rFonts w:ascii="Arial" w:hAnsi="Arial" w:cs="Arial"/>
          <w:sz w:val="22"/>
          <w:szCs w:val="22"/>
        </w:rPr>
        <w:t>27/06/</w:t>
      </w:r>
      <w:r w:rsidR="00C13C56" w:rsidRPr="007F1DE6">
        <w:rPr>
          <w:rFonts w:ascii="Arial" w:hAnsi="Arial" w:cs="Arial"/>
          <w:sz w:val="22"/>
          <w:szCs w:val="22"/>
        </w:rPr>
        <w:t>20</w:t>
      </w:r>
      <w:r w:rsidR="008D2A07">
        <w:rPr>
          <w:rFonts w:ascii="Arial" w:hAnsi="Arial" w:cs="Arial"/>
          <w:sz w:val="22"/>
          <w:szCs w:val="22"/>
        </w:rPr>
        <w:t>2</w:t>
      </w:r>
      <w:r w:rsidR="00783F8A">
        <w:rPr>
          <w:rFonts w:ascii="Arial" w:hAnsi="Arial" w:cs="Arial"/>
          <w:sz w:val="22"/>
          <w:szCs w:val="22"/>
        </w:rPr>
        <w:t>5</w:t>
      </w:r>
      <w:r w:rsidRPr="007F1DE6">
        <w:rPr>
          <w:rFonts w:ascii="Arial" w:hAnsi="Arial" w:cs="Arial"/>
          <w:sz w:val="22"/>
          <w:szCs w:val="22"/>
        </w:rPr>
        <w:t>, plans, etc.) ;</w:t>
      </w:r>
    </w:p>
    <w:p w14:paraId="054D0498" w14:textId="77777777" w:rsidR="00B6726B" w:rsidRDefault="007F1DE6" w:rsidP="00B6726B">
      <w:pPr>
        <w:spacing w:before="120" w:after="120" w:line="240" w:lineRule="atLeast"/>
        <w:ind w:left="540"/>
        <w:jc w:val="both"/>
        <w:rPr>
          <w:rFonts w:cs="Arial"/>
          <w:szCs w:val="22"/>
        </w:rPr>
      </w:pPr>
      <w:r w:rsidRPr="007F1DE6">
        <w:rPr>
          <w:rFonts w:ascii="Arial" w:hAnsi="Arial" w:cs="Arial"/>
          <w:sz w:val="22"/>
          <w:szCs w:val="22"/>
        </w:rPr>
        <w:t xml:space="preserve">- </w:t>
      </w:r>
      <w:r w:rsidR="00E16B8A" w:rsidRPr="00E16B8A">
        <w:rPr>
          <w:rFonts w:ascii="Arial" w:hAnsi="Arial" w:cs="Arial"/>
          <w:sz w:val="22"/>
          <w:szCs w:val="22"/>
        </w:rPr>
        <w:t xml:space="preserve">les règles applicables aux Entreprises Extérieures </w:t>
      </w:r>
      <w:r w:rsidR="00B6726B" w:rsidRPr="00B6726B">
        <w:rPr>
          <w:rFonts w:ascii="Arial" w:hAnsi="Arial" w:cs="Arial"/>
          <w:sz w:val="22"/>
          <w:szCs w:val="22"/>
        </w:rPr>
        <w:t>(Titulaires ou sous-traitants de marchés), indice A</w:t>
      </w:r>
      <w:r w:rsidR="007334AD">
        <w:rPr>
          <w:rFonts w:ascii="Arial" w:hAnsi="Arial" w:cs="Arial"/>
          <w:sz w:val="22"/>
          <w:szCs w:val="22"/>
        </w:rPr>
        <w:t xml:space="preserve"> et le règlement </w:t>
      </w:r>
      <w:proofErr w:type="gramStart"/>
      <w:r w:rsidR="007334AD">
        <w:rPr>
          <w:rFonts w:ascii="Arial" w:hAnsi="Arial" w:cs="Arial"/>
          <w:sz w:val="22"/>
          <w:szCs w:val="22"/>
        </w:rPr>
        <w:t>intérieur</w:t>
      </w:r>
      <w:r w:rsidR="00B6726B" w:rsidRPr="00B6726B">
        <w:rPr>
          <w:rFonts w:ascii="Arial" w:hAnsi="Arial" w:cs="Arial"/>
          <w:sz w:val="22"/>
          <w:szCs w:val="22"/>
        </w:rPr>
        <w:t>;</w:t>
      </w:r>
      <w:proofErr w:type="gramEnd"/>
    </w:p>
    <w:p w14:paraId="76B5F2BD" w14:textId="31A389A3"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xml:space="preserve">- les Conditions Générales d’Achat (CGA) du CEA </w:t>
      </w:r>
      <w:r w:rsidR="00F102D5">
        <w:rPr>
          <w:rFonts w:ascii="Arial" w:hAnsi="Arial" w:cs="Arial"/>
          <w:sz w:val="22"/>
          <w:szCs w:val="22"/>
        </w:rPr>
        <w:t>(édition de janvier 2022</w:t>
      </w:r>
      <w:proofErr w:type="gramStart"/>
      <w:r w:rsidR="00F102D5">
        <w:rPr>
          <w:rFonts w:ascii="Arial" w:hAnsi="Arial" w:cs="Arial"/>
          <w:sz w:val="22"/>
          <w:szCs w:val="22"/>
        </w:rPr>
        <w:t>)</w:t>
      </w:r>
      <w:r w:rsidRPr="007F1DE6">
        <w:rPr>
          <w:rFonts w:ascii="Arial" w:hAnsi="Arial" w:cs="Arial"/>
          <w:sz w:val="22"/>
          <w:szCs w:val="22"/>
        </w:rPr>
        <w:t>;</w:t>
      </w:r>
      <w:proofErr w:type="gramEnd"/>
    </w:p>
    <w:p w14:paraId="3D2E2D5A" w14:textId="77777777"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les documents normatifs (normes, documents techniques unifiés, etc.) ;</w:t>
      </w:r>
    </w:p>
    <w:p w14:paraId="2F8EB6BB" w14:textId="77777777"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xml:space="preserve">- l'offre du Titulaire référencée </w:t>
      </w:r>
      <w:r w:rsidRPr="00143FF1">
        <w:rPr>
          <w:rFonts w:ascii="Arial" w:hAnsi="Arial" w:cs="Arial"/>
          <w:sz w:val="22"/>
          <w:szCs w:val="22"/>
          <w:highlight w:val="yellow"/>
        </w:rPr>
        <w:t xml:space="preserve">___________ </w:t>
      </w:r>
      <w:r w:rsidRPr="007F1DE6">
        <w:rPr>
          <w:rFonts w:ascii="Arial" w:hAnsi="Arial" w:cs="Arial"/>
          <w:sz w:val="22"/>
          <w:szCs w:val="22"/>
        </w:rPr>
        <w:t xml:space="preserve">du </w:t>
      </w:r>
      <w:r w:rsidRPr="00143FF1">
        <w:rPr>
          <w:rFonts w:ascii="Arial" w:hAnsi="Arial" w:cs="Arial"/>
          <w:sz w:val="22"/>
          <w:szCs w:val="22"/>
          <w:highlight w:val="yellow"/>
        </w:rPr>
        <w:t xml:space="preserve">____________, </w:t>
      </w:r>
      <w:r w:rsidRPr="007F1DE6">
        <w:rPr>
          <w:rFonts w:ascii="Arial" w:hAnsi="Arial" w:cs="Arial"/>
          <w:sz w:val="22"/>
          <w:szCs w:val="22"/>
        </w:rPr>
        <w:t>à titre supplétif.</w:t>
      </w:r>
    </w:p>
    <w:p w14:paraId="1104E007" w14:textId="77777777" w:rsidR="007F1DE6" w:rsidRPr="00A2335B" w:rsidRDefault="007F1DE6" w:rsidP="007F1DE6">
      <w:pPr>
        <w:spacing w:line="240" w:lineRule="atLeast"/>
        <w:jc w:val="both"/>
        <w:rPr>
          <w:sz w:val="22"/>
          <w:szCs w:val="22"/>
        </w:rPr>
      </w:pPr>
    </w:p>
    <w:p w14:paraId="031339F3" w14:textId="77777777" w:rsidR="007F1DE6" w:rsidRPr="00A2335B" w:rsidRDefault="007F1DE6" w:rsidP="007F1DE6">
      <w:pPr>
        <w:spacing w:line="240" w:lineRule="atLeast"/>
        <w:jc w:val="both"/>
        <w:rPr>
          <w:rFonts w:ascii="Arial" w:hAnsi="Arial" w:cs="Arial"/>
          <w:sz w:val="22"/>
          <w:szCs w:val="22"/>
        </w:rPr>
      </w:pPr>
      <w:r w:rsidRPr="00A2335B">
        <w:rPr>
          <w:rFonts w:ascii="Arial" w:hAnsi="Arial" w:cs="Arial"/>
          <w:sz w:val="22"/>
          <w:szCs w:val="22"/>
        </w:rPr>
        <w:t>Le Titulaire reconnaît expressément avoir pris connaissance et accepté les documents ci-dessus.</w:t>
      </w:r>
    </w:p>
    <w:p w14:paraId="13A2C4BF" w14:textId="77777777" w:rsidR="007F1DE6" w:rsidRDefault="007F1DE6" w:rsidP="007F1DE6">
      <w:pPr>
        <w:spacing w:line="240" w:lineRule="atLeast"/>
        <w:jc w:val="both"/>
        <w:rPr>
          <w:rFonts w:ascii="Arial" w:hAnsi="Arial" w:cs="Arial"/>
          <w:sz w:val="22"/>
          <w:szCs w:val="22"/>
        </w:rPr>
      </w:pPr>
      <w:r w:rsidRPr="00A2335B">
        <w:rPr>
          <w:rFonts w:ascii="Arial" w:hAnsi="Arial" w:cs="Arial"/>
          <w:sz w:val="22"/>
          <w:szCs w:val="22"/>
        </w:rPr>
        <w:t xml:space="preserve">Les conditions générales </w:t>
      </w:r>
      <w:r w:rsidRPr="00A2335B">
        <w:rPr>
          <w:rFonts w:ascii="Arial" w:hAnsi="Arial" w:cs="Arial"/>
          <w:bCs/>
          <w:sz w:val="22"/>
          <w:szCs w:val="22"/>
        </w:rPr>
        <w:t>de vente</w:t>
      </w:r>
      <w:r w:rsidRPr="00A2335B">
        <w:rPr>
          <w:rFonts w:ascii="Arial" w:hAnsi="Arial" w:cs="Arial"/>
          <w:sz w:val="22"/>
          <w:szCs w:val="22"/>
        </w:rPr>
        <w:t xml:space="preserve"> du Titulaire, hormis celles issues de dispositions légales impératives, sont inopposables quelle qu'en soit la forme.</w:t>
      </w:r>
    </w:p>
    <w:p w14:paraId="66627FF8" w14:textId="77777777" w:rsidR="007F1DE6" w:rsidRDefault="007F1DE6" w:rsidP="007F1DE6">
      <w:pPr>
        <w:spacing w:line="240" w:lineRule="atLeast"/>
        <w:jc w:val="both"/>
        <w:rPr>
          <w:rFonts w:ascii="Arial" w:hAnsi="Arial" w:cs="Arial"/>
          <w:sz w:val="22"/>
          <w:szCs w:val="22"/>
        </w:rPr>
      </w:pPr>
    </w:p>
    <w:p w14:paraId="273DA740" w14:textId="259439C6" w:rsidR="004120D9" w:rsidRDefault="00E75096" w:rsidP="00E75096">
      <w:pPr>
        <w:tabs>
          <w:tab w:val="left" w:pos="1134"/>
          <w:tab w:val="left" w:pos="6946"/>
        </w:tabs>
        <w:ind w:left="360" w:hanging="360"/>
        <w:jc w:val="both"/>
        <w:rPr>
          <w:rFonts w:ascii="Arial" w:hAnsi="Arial" w:cs="Arial"/>
          <w:sz w:val="22"/>
          <w:szCs w:val="22"/>
        </w:rPr>
      </w:pPr>
      <w:r w:rsidRPr="0094056B">
        <w:rPr>
          <w:rFonts w:ascii="Arial" w:hAnsi="Arial" w:cs="Arial"/>
          <w:sz w:val="22"/>
          <w:szCs w:val="22"/>
        </w:rPr>
        <w:t>Les annexes suivantes font partie intégrante du présent marché :</w:t>
      </w:r>
      <w:r>
        <w:rPr>
          <w:rFonts w:ascii="Arial" w:hAnsi="Arial" w:cs="Arial"/>
          <w:sz w:val="22"/>
          <w:szCs w:val="22"/>
        </w:rPr>
        <w:t xml:space="preserve"> </w:t>
      </w:r>
    </w:p>
    <w:p w14:paraId="03461533" w14:textId="1621B849" w:rsidR="004120D9" w:rsidRPr="00783F8A" w:rsidRDefault="00CF18C5" w:rsidP="004120D9">
      <w:pPr>
        <w:pStyle w:val="Paragraphedeliste"/>
        <w:numPr>
          <w:ilvl w:val="0"/>
          <w:numId w:val="11"/>
        </w:numPr>
        <w:spacing w:line="240" w:lineRule="atLeast"/>
        <w:rPr>
          <w:sz w:val="22"/>
          <w:szCs w:val="22"/>
        </w:rPr>
      </w:pPr>
      <w:r>
        <w:rPr>
          <w:rFonts w:cs="Arial"/>
          <w:sz w:val="22"/>
          <w:szCs w:val="22"/>
        </w:rPr>
        <w:t>A</w:t>
      </w:r>
      <w:r w:rsidR="004120D9" w:rsidRPr="005E3006">
        <w:rPr>
          <w:rFonts w:cs="Arial"/>
          <w:sz w:val="22"/>
          <w:szCs w:val="22"/>
        </w:rPr>
        <w:t>nnexe n°1 intitulée « </w:t>
      </w:r>
      <w:r w:rsidR="00F52FAB">
        <w:rPr>
          <w:rFonts w:cs="Arial"/>
          <w:sz w:val="22"/>
          <w:szCs w:val="22"/>
        </w:rPr>
        <w:t>Tableaux des prix</w:t>
      </w:r>
      <w:r w:rsidR="00143FF1">
        <w:rPr>
          <w:rFonts w:cs="Arial"/>
          <w:sz w:val="22"/>
          <w:szCs w:val="22"/>
        </w:rPr>
        <w:t xml:space="preserve"> </w:t>
      </w:r>
      <w:r w:rsidR="004120D9" w:rsidRPr="005E3006">
        <w:rPr>
          <w:rFonts w:cs="Arial"/>
          <w:sz w:val="22"/>
          <w:szCs w:val="22"/>
        </w:rPr>
        <w:t>»</w:t>
      </w:r>
      <w:r w:rsidR="004120D9">
        <w:rPr>
          <w:rFonts w:cs="Arial"/>
          <w:sz w:val="22"/>
          <w:szCs w:val="22"/>
        </w:rPr>
        <w:t>,</w:t>
      </w:r>
    </w:p>
    <w:p w14:paraId="486F55C2" w14:textId="4517E501" w:rsidR="00783F8A" w:rsidRPr="005E3006" w:rsidRDefault="00783F8A" w:rsidP="004120D9">
      <w:pPr>
        <w:pStyle w:val="Paragraphedeliste"/>
        <w:numPr>
          <w:ilvl w:val="0"/>
          <w:numId w:val="11"/>
        </w:numPr>
        <w:spacing w:line="240" w:lineRule="atLeast"/>
        <w:rPr>
          <w:sz w:val="22"/>
          <w:szCs w:val="22"/>
        </w:rPr>
      </w:pPr>
      <w:r>
        <w:rPr>
          <w:rFonts w:cs="Arial"/>
          <w:sz w:val="22"/>
          <w:szCs w:val="22"/>
        </w:rPr>
        <w:t>Annexe n°2 intitulée « Déclaration d’Acceptation de Sous-Traitance »</w:t>
      </w:r>
      <w:r w:rsidR="00FA0126">
        <w:rPr>
          <w:rFonts w:cs="Arial"/>
          <w:sz w:val="22"/>
          <w:szCs w:val="22"/>
        </w:rPr>
        <w:t>,</w:t>
      </w:r>
    </w:p>
    <w:p w14:paraId="32A7FBED" w14:textId="659A0D18" w:rsidR="004120D9" w:rsidRPr="00CF18C5" w:rsidRDefault="00CF18C5" w:rsidP="004120D9">
      <w:pPr>
        <w:pStyle w:val="Paragraphedeliste"/>
        <w:numPr>
          <w:ilvl w:val="0"/>
          <w:numId w:val="11"/>
        </w:numPr>
        <w:spacing w:line="240" w:lineRule="atLeast"/>
        <w:rPr>
          <w:sz w:val="22"/>
          <w:szCs w:val="22"/>
        </w:rPr>
      </w:pPr>
      <w:r>
        <w:rPr>
          <w:rFonts w:cs="Arial"/>
          <w:sz w:val="22"/>
          <w:szCs w:val="22"/>
        </w:rPr>
        <w:t>A</w:t>
      </w:r>
      <w:r w:rsidR="004120D9" w:rsidRPr="00CF18C5">
        <w:rPr>
          <w:rFonts w:cs="Arial"/>
          <w:sz w:val="22"/>
          <w:szCs w:val="22"/>
        </w:rPr>
        <w:t xml:space="preserve">nnexe </w:t>
      </w:r>
      <w:r w:rsidR="00783F8A" w:rsidRPr="00CF18C5">
        <w:rPr>
          <w:rFonts w:cs="Arial"/>
          <w:sz w:val="22"/>
          <w:szCs w:val="22"/>
        </w:rPr>
        <w:t>n°3</w:t>
      </w:r>
      <w:r w:rsidR="004120D9" w:rsidRPr="00CF18C5">
        <w:rPr>
          <w:rFonts w:cs="Arial"/>
          <w:sz w:val="22"/>
          <w:szCs w:val="22"/>
        </w:rPr>
        <w:t xml:space="preserve"> « Traitement des données à caractère personnel »</w:t>
      </w:r>
      <w:r w:rsidR="00FA0126" w:rsidRPr="00CF18C5">
        <w:rPr>
          <w:rFonts w:cs="Arial"/>
          <w:sz w:val="22"/>
          <w:szCs w:val="22"/>
        </w:rPr>
        <w:t>.</w:t>
      </w:r>
      <w:r w:rsidR="004120D9" w:rsidRPr="00CF18C5">
        <w:rPr>
          <w:rFonts w:cs="Arial"/>
          <w:sz w:val="22"/>
          <w:szCs w:val="22"/>
        </w:rPr>
        <w:t xml:space="preserve"> </w:t>
      </w:r>
    </w:p>
    <w:p w14:paraId="317BAE6D" w14:textId="77777777" w:rsidR="00954816" w:rsidRDefault="00954816" w:rsidP="004120D9">
      <w:pPr>
        <w:tabs>
          <w:tab w:val="left" w:pos="1134"/>
          <w:tab w:val="left" w:pos="6946"/>
        </w:tabs>
        <w:ind w:left="360" w:hanging="360"/>
        <w:jc w:val="both"/>
        <w:rPr>
          <w:rFonts w:ascii="Arial" w:hAnsi="Arial" w:cs="Arial"/>
          <w:sz w:val="22"/>
          <w:szCs w:val="22"/>
          <w:highlight w:val="yellow"/>
        </w:rPr>
      </w:pPr>
    </w:p>
    <w:p w14:paraId="6FDE1C6C" w14:textId="77777777" w:rsidR="002C6DEA" w:rsidRPr="00D15257" w:rsidRDefault="002C6DEA" w:rsidP="00D1202A">
      <w:pPr>
        <w:pStyle w:val="StyleTitre1Arial11ptSoulignementpais"/>
        <w:rPr>
          <w:rFonts w:cs="Arial"/>
          <w:szCs w:val="22"/>
          <w:u w:val="single"/>
        </w:rPr>
      </w:pPr>
      <w:bookmarkStart w:id="8" w:name="_Toc201739453"/>
      <w:r w:rsidRPr="0033427E">
        <w:t>CORRESPONDANTS</w:t>
      </w:r>
      <w:bookmarkEnd w:id="8"/>
    </w:p>
    <w:p w14:paraId="7D03F1F7" w14:textId="77777777" w:rsidR="007F1DE6" w:rsidRPr="000C5598" w:rsidRDefault="0033427E" w:rsidP="007F1DE6">
      <w:pPr>
        <w:tabs>
          <w:tab w:val="left" w:pos="1134"/>
          <w:tab w:val="left" w:pos="6946"/>
        </w:tabs>
        <w:jc w:val="both"/>
        <w:outlineLvl w:val="0"/>
        <w:rPr>
          <w:rFonts w:ascii="Arial" w:hAnsi="Arial" w:cs="Arial"/>
          <w:b/>
          <w:sz w:val="22"/>
          <w:szCs w:val="22"/>
          <w:u w:val="single"/>
        </w:rPr>
      </w:pPr>
      <w:r>
        <w:rPr>
          <w:rFonts w:ascii="Arial" w:hAnsi="Arial" w:cs="Arial"/>
          <w:b/>
          <w:sz w:val="22"/>
          <w:szCs w:val="22"/>
          <w:u w:val="single"/>
        </w:rPr>
        <w:br/>
      </w:r>
      <w:bookmarkStart w:id="9" w:name="_Toc201739454"/>
      <w:r>
        <w:rPr>
          <w:rFonts w:ascii="Arial" w:hAnsi="Arial" w:cs="Arial"/>
          <w:b/>
          <w:sz w:val="22"/>
          <w:szCs w:val="22"/>
          <w:u w:val="single"/>
        </w:rPr>
        <w:t>3.1</w:t>
      </w:r>
      <w:r w:rsidR="007F1DE6">
        <w:rPr>
          <w:rFonts w:ascii="Arial" w:hAnsi="Arial" w:cs="Arial"/>
          <w:b/>
          <w:sz w:val="22"/>
          <w:szCs w:val="22"/>
          <w:u w:val="single"/>
        </w:rPr>
        <w:t xml:space="preserve">- </w:t>
      </w:r>
      <w:r w:rsidR="007F1DE6" w:rsidRPr="000C5598">
        <w:rPr>
          <w:rFonts w:ascii="Arial" w:hAnsi="Arial" w:cs="Arial"/>
          <w:b/>
          <w:sz w:val="22"/>
          <w:szCs w:val="22"/>
          <w:u w:val="single"/>
        </w:rPr>
        <w:t>Correspondants du CEA</w:t>
      </w:r>
      <w:bookmarkEnd w:id="9"/>
      <w:r>
        <w:rPr>
          <w:rFonts w:ascii="Arial" w:hAnsi="Arial" w:cs="Arial"/>
          <w:b/>
          <w:sz w:val="22"/>
          <w:szCs w:val="22"/>
          <w:u w:val="single"/>
        </w:rPr>
        <w:t xml:space="preserve"> </w:t>
      </w:r>
    </w:p>
    <w:p w14:paraId="2D79F476" w14:textId="77777777" w:rsidR="00704AF1" w:rsidRDefault="00704AF1" w:rsidP="00914B3B"/>
    <w:p w14:paraId="1B669AE7" w14:textId="3AA40FC9" w:rsidR="007F1DE6" w:rsidRPr="00914B3B" w:rsidRDefault="007F1DE6" w:rsidP="00914B3B">
      <w:pPr>
        <w:rPr>
          <w:rFonts w:ascii="Arial" w:hAnsi="Arial" w:cs="Arial"/>
          <w:sz w:val="22"/>
          <w:szCs w:val="22"/>
          <w:u w:val="single"/>
        </w:rPr>
      </w:pPr>
      <w:r w:rsidRPr="00914B3B">
        <w:rPr>
          <w:rFonts w:ascii="Arial" w:hAnsi="Arial" w:cs="Arial"/>
          <w:sz w:val="22"/>
          <w:szCs w:val="22"/>
          <w:u w:val="single"/>
        </w:rPr>
        <w:t>Correspondant</w:t>
      </w:r>
      <w:r w:rsidR="00704AF1" w:rsidRPr="00914B3B">
        <w:rPr>
          <w:rFonts w:ascii="Arial" w:hAnsi="Arial" w:cs="Arial"/>
          <w:sz w:val="22"/>
          <w:szCs w:val="22"/>
          <w:u w:val="single"/>
        </w:rPr>
        <w:t>s</w:t>
      </w:r>
      <w:r w:rsidRPr="00914B3B">
        <w:rPr>
          <w:rFonts w:ascii="Arial" w:hAnsi="Arial" w:cs="Arial"/>
          <w:sz w:val="22"/>
          <w:szCs w:val="22"/>
          <w:u w:val="single"/>
        </w:rPr>
        <w:t xml:space="preserve"> technique</w:t>
      </w:r>
      <w:r w:rsidR="00704AF1" w:rsidRPr="00914B3B">
        <w:rPr>
          <w:rFonts w:ascii="Arial" w:hAnsi="Arial" w:cs="Arial"/>
          <w:sz w:val="22"/>
          <w:szCs w:val="22"/>
          <w:u w:val="single"/>
        </w:rPr>
        <w:t>s</w:t>
      </w:r>
      <w:r w:rsidRPr="00914B3B">
        <w:rPr>
          <w:rFonts w:ascii="Arial" w:hAnsi="Arial" w:cs="Arial"/>
          <w:sz w:val="22"/>
          <w:szCs w:val="22"/>
          <w:u w:val="single"/>
        </w:rPr>
        <w:t xml:space="preserve"> : </w:t>
      </w:r>
    </w:p>
    <w:p w14:paraId="42FE5F58" w14:textId="77777777" w:rsidR="00704AF1" w:rsidRPr="00704AF1" w:rsidRDefault="00704AF1" w:rsidP="00704AF1"/>
    <w:p w14:paraId="7D62EC81" w14:textId="77777777" w:rsidR="00704AF1" w:rsidRPr="00704AF1" w:rsidRDefault="00704AF1" w:rsidP="00704AF1">
      <w:pPr>
        <w:pStyle w:val="Paragraphedeliste"/>
        <w:numPr>
          <w:ilvl w:val="0"/>
          <w:numId w:val="22"/>
        </w:numPr>
        <w:autoSpaceDE w:val="0"/>
        <w:autoSpaceDN w:val="0"/>
        <w:adjustRightInd w:val="0"/>
        <w:rPr>
          <w:rFonts w:cs="Arial"/>
          <w:sz w:val="22"/>
          <w:szCs w:val="22"/>
        </w:rPr>
      </w:pPr>
      <w:bookmarkStart w:id="10" w:name="_Hlk201740867"/>
      <w:r w:rsidRPr="00704AF1">
        <w:rPr>
          <w:rFonts w:cs="Arial"/>
          <w:sz w:val="22"/>
          <w:szCs w:val="22"/>
        </w:rPr>
        <w:t>Simon GEORGES</w:t>
      </w:r>
    </w:p>
    <w:p w14:paraId="784A8ECF" w14:textId="3AB1474A" w:rsidR="00704AF1" w:rsidRPr="00704AF1" w:rsidRDefault="00704AF1" w:rsidP="00704AF1">
      <w:pPr>
        <w:pStyle w:val="Paragraphedeliste"/>
        <w:tabs>
          <w:tab w:val="left" w:pos="3420"/>
          <w:tab w:val="left" w:pos="5940"/>
        </w:tabs>
        <w:ind w:left="578"/>
        <w:rPr>
          <w:rFonts w:cs="Arial"/>
          <w:bCs/>
          <w:sz w:val="22"/>
          <w:szCs w:val="22"/>
        </w:rPr>
      </w:pPr>
      <w:r w:rsidRPr="00704AF1">
        <w:rPr>
          <w:rFonts w:cs="Arial"/>
          <w:bCs/>
          <w:sz w:val="22"/>
          <w:szCs w:val="22"/>
        </w:rPr>
        <w:t>Tél : 04.38.78.49.80</w:t>
      </w:r>
      <w:r>
        <w:rPr>
          <w:rFonts w:cs="Arial"/>
          <w:bCs/>
          <w:sz w:val="22"/>
          <w:szCs w:val="22"/>
        </w:rPr>
        <w:t xml:space="preserve"> - </w:t>
      </w:r>
      <w:r w:rsidRPr="00704AF1">
        <w:rPr>
          <w:rFonts w:cs="Arial"/>
          <w:bCs/>
          <w:sz w:val="22"/>
          <w:szCs w:val="22"/>
        </w:rPr>
        <w:t xml:space="preserve">Email : </w:t>
      </w:r>
      <w:hyperlink r:id="rId9" w:history="1">
        <w:r w:rsidRPr="00704AF1">
          <w:rPr>
            <w:rStyle w:val="Lienhypertexte"/>
            <w:rFonts w:cs="Arial"/>
            <w:bCs/>
            <w:sz w:val="22"/>
            <w:szCs w:val="22"/>
          </w:rPr>
          <w:t>Simon.GEORGES@cea.fr</w:t>
        </w:r>
      </w:hyperlink>
      <w:r w:rsidRPr="00704AF1">
        <w:rPr>
          <w:rFonts w:cs="Arial"/>
          <w:bCs/>
          <w:sz w:val="22"/>
          <w:szCs w:val="22"/>
        </w:rPr>
        <w:t xml:space="preserve"> </w:t>
      </w:r>
      <w:r w:rsidR="007F1DE6" w:rsidRPr="00704AF1">
        <w:rPr>
          <w:rFonts w:cs="Arial"/>
          <w:bCs/>
          <w:sz w:val="22"/>
          <w:szCs w:val="22"/>
        </w:rPr>
        <w:tab/>
      </w:r>
      <w:r w:rsidR="007F1DE6" w:rsidRPr="00704AF1">
        <w:rPr>
          <w:rFonts w:cs="Arial"/>
          <w:bCs/>
          <w:sz w:val="22"/>
          <w:szCs w:val="22"/>
        </w:rPr>
        <w:tab/>
      </w:r>
    </w:p>
    <w:p w14:paraId="3F4E1157" w14:textId="30FC1C6F" w:rsidR="00704AF1" w:rsidRDefault="00704AF1" w:rsidP="007F1DE6">
      <w:pPr>
        <w:tabs>
          <w:tab w:val="left" w:pos="3420"/>
          <w:tab w:val="left" w:pos="5940"/>
        </w:tabs>
        <w:ind w:left="357"/>
        <w:jc w:val="both"/>
        <w:rPr>
          <w:rFonts w:ascii="Arial" w:hAnsi="Arial" w:cs="Arial"/>
          <w:bCs/>
          <w:sz w:val="22"/>
          <w:szCs w:val="22"/>
        </w:rPr>
      </w:pPr>
    </w:p>
    <w:p w14:paraId="6FE474DB" w14:textId="46744BF2" w:rsidR="00704AF1" w:rsidRDefault="00704AF1" w:rsidP="00704AF1">
      <w:pPr>
        <w:pStyle w:val="Paragraphedeliste"/>
        <w:numPr>
          <w:ilvl w:val="0"/>
          <w:numId w:val="22"/>
        </w:numPr>
        <w:autoSpaceDE w:val="0"/>
        <w:autoSpaceDN w:val="0"/>
        <w:adjustRightInd w:val="0"/>
        <w:rPr>
          <w:rFonts w:cs="Arial"/>
          <w:bCs/>
          <w:sz w:val="22"/>
          <w:szCs w:val="22"/>
        </w:rPr>
      </w:pPr>
      <w:r>
        <w:rPr>
          <w:rFonts w:cs="Arial"/>
          <w:bCs/>
          <w:sz w:val="22"/>
          <w:szCs w:val="22"/>
        </w:rPr>
        <w:t>Ama</w:t>
      </w:r>
      <w:r w:rsidR="00D90A72">
        <w:rPr>
          <w:rFonts w:cs="Arial"/>
          <w:bCs/>
          <w:sz w:val="22"/>
          <w:szCs w:val="22"/>
        </w:rPr>
        <w:t>n</w:t>
      </w:r>
      <w:r>
        <w:rPr>
          <w:rFonts w:cs="Arial"/>
          <w:bCs/>
          <w:sz w:val="22"/>
          <w:szCs w:val="22"/>
        </w:rPr>
        <w:t>dine VISCUSO</w:t>
      </w:r>
    </w:p>
    <w:p w14:paraId="42A47968" w14:textId="301D5220" w:rsidR="00704AF1" w:rsidRPr="00704AF1" w:rsidRDefault="00704AF1" w:rsidP="00704AF1">
      <w:pPr>
        <w:pStyle w:val="Paragraphedeliste"/>
        <w:autoSpaceDE w:val="0"/>
        <w:autoSpaceDN w:val="0"/>
        <w:adjustRightInd w:val="0"/>
        <w:ind w:left="578"/>
        <w:rPr>
          <w:rFonts w:cs="Arial"/>
          <w:bCs/>
          <w:sz w:val="22"/>
          <w:szCs w:val="22"/>
        </w:rPr>
      </w:pPr>
      <w:r w:rsidRPr="00704AF1">
        <w:rPr>
          <w:rFonts w:cs="Arial"/>
          <w:bCs/>
          <w:sz w:val="22"/>
          <w:szCs w:val="22"/>
        </w:rPr>
        <w:t xml:space="preserve">Tél : 04.38.78.93.69 - Email : </w:t>
      </w:r>
      <w:hyperlink r:id="rId10" w:history="1">
        <w:r w:rsidRPr="00704AF1">
          <w:rPr>
            <w:rStyle w:val="Lienhypertexte"/>
            <w:rFonts w:cs="Arial"/>
            <w:bCs/>
            <w:sz w:val="22"/>
            <w:szCs w:val="22"/>
          </w:rPr>
          <w:t>amandine.viscuso@cea.fr</w:t>
        </w:r>
      </w:hyperlink>
      <w:r w:rsidRPr="00704AF1">
        <w:rPr>
          <w:rFonts w:cs="Arial"/>
          <w:bCs/>
          <w:sz w:val="22"/>
          <w:szCs w:val="22"/>
        </w:rPr>
        <w:t xml:space="preserve"> </w:t>
      </w:r>
    </w:p>
    <w:bookmarkEnd w:id="10"/>
    <w:p w14:paraId="11E1BFB7" w14:textId="77777777" w:rsidR="00704AF1" w:rsidRPr="00FE167C" w:rsidRDefault="00704AF1" w:rsidP="007F1DE6">
      <w:pPr>
        <w:tabs>
          <w:tab w:val="left" w:pos="3420"/>
          <w:tab w:val="left" w:pos="5940"/>
        </w:tabs>
        <w:ind w:left="357"/>
        <w:jc w:val="both"/>
        <w:rPr>
          <w:rFonts w:ascii="Arial" w:hAnsi="Arial" w:cs="Arial"/>
          <w:bCs/>
          <w:sz w:val="22"/>
          <w:szCs w:val="22"/>
        </w:rPr>
      </w:pPr>
    </w:p>
    <w:p w14:paraId="0ED7D72E" w14:textId="1C84837C" w:rsidR="00704AF1" w:rsidRPr="00914B3B" w:rsidRDefault="00704AF1" w:rsidP="00914B3B">
      <w:pPr>
        <w:rPr>
          <w:rFonts w:ascii="Arial" w:hAnsi="Arial" w:cs="Arial"/>
          <w:b/>
          <w:sz w:val="22"/>
          <w:szCs w:val="22"/>
          <w:u w:val="single"/>
        </w:rPr>
      </w:pPr>
      <w:bookmarkStart w:id="11" w:name="_Toc473108897"/>
      <w:bookmarkStart w:id="12" w:name="_Toc476145400"/>
      <w:bookmarkStart w:id="13" w:name="_Toc160533890"/>
      <w:r w:rsidRPr="00914B3B">
        <w:rPr>
          <w:rFonts w:ascii="Arial" w:hAnsi="Arial" w:cs="Arial"/>
          <w:sz w:val="22"/>
          <w:szCs w:val="22"/>
          <w:u w:val="single"/>
        </w:rPr>
        <w:lastRenderedPageBreak/>
        <w:t>Correspondantes commerciales</w:t>
      </w:r>
      <w:bookmarkEnd w:id="11"/>
      <w:bookmarkEnd w:id="12"/>
      <w:bookmarkEnd w:id="13"/>
    </w:p>
    <w:p w14:paraId="22B4E1C6" w14:textId="77777777" w:rsidR="00704AF1" w:rsidRPr="00704AF1" w:rsidRDefault="00704AF1" w:rsidP="00704AF1"/>
    <w:p w14:paraId="0966AF38" w14:textId="4A27673F" w:rsidR="00704AF1" w:rsidRDefault="00783F8A" w:rsidP="00704AF1">
      <w:pPr>
        <w:pStyle w:val="Paragraphedeliste"/>
        <w:numPr>
          <w:ilvl w:val="0"/>
          <w:numId w:val="22"/>
        </w:numPr>
        <w:autoSpaceDE w:val="0"/>
        <w:autoSpaceDN w:val="0"/>
        <w:adjustRightInd w:val="0"/>
        <w:rPr>
          <w:rFonts w:cs="Arial"/>
          <w:sz w:val="22"/>
          <w:szCs w:val="22"/>
        </w:rPr>
      </w:pPr>
      <w:bookmarkStart w:id="14" w:name="_Hlk201740851"/>
      <w:r>
        <w:rPr>
          <w:rFonts w:cs="Arial"/>
          <w:sz w:val="22"/>
          <w:szCs w:val="22"/>
        </w:rPr>
        <w:t xml:space="preserve">Kevin DI CARO </w:t>
      </w:r>
      <w:r w:rsidR="00704AF1" w:rsidRPr="006A3DAD">
        <w:rPr>
          <w:rFonts w:cs="Arial"/>
          <w:sz w:val="22"/>
          <w:szCs w:val="22"/>
        </w:rPr>
        <w:t xml:space="preserve">- Service des Marchés et Achats </w:t>
      </w:r>
      <w:r w:rsidR="00704AF1">
        <w:rPr>
          <w:rFonts w:cs="Arial"/>
          <w:sz w:val="22"/>
          <w:szCs w:val="22"/>
        </w:rPr>
        <w:t>–</w:t>
      </w:r>
      <w:r w:rsidR="00704AF1" w:rsidRPr="006A3DAD">
        <w:rPr>
          <w:rFonts w:cs="Arial"/>
          <w:sz w:val="22"/>
          <w:szCs w:val="22"/>
        </w:rPr>
        <w:t xml:space="preserve"> </w:t>
      </w:r>
    </w:p>
    <w:p w14:paraId="435CB0F7" w14:textId="6E8BB851" w:rsidR="00704AF1" w:rsidRPr="006A3DAD" w:rsidRDefault="00704AF1" w:rsidP="00704AF1">
      <w:pPr>
        <w:pStyle w:val="Paragraphedeliste"/>
        <w:autoSpaceDE w:val="0"/>
        <w:autoSpaceDN w:val="0"/>
        <w:adjustRightInd w:val="0"/>
        <w:ind w:left="578"/>
        <w:rPr>
          <w:rFonts w:cs="Arial"/>
          <w:sz w:val="22"/>
          <w:szCs w:val="22"/>
        </w:rPr>
      </w:pPr>
      <w:r w:rsidRPr="006A3DAD">
        <w:rPr>
          <w:rFonts w:cs="Arial"/>
          <w:sz w:val="22"/>
          <w:szCs w:val="22"/>
        </w:rPr>
        <w:t xml:space="preserve">Tél. : </w:t>
      </w:r>
      <w:r>
        <w:rPr>
          <w:rFonts w:cs="Arial"/>
          <w:sz w:val="22"/>
          <w:szCs w:val="22"/>
        </w:rPr>
        <w:t>+33(</w:t>
      </w:r>
      <w:r w:rsidRPr="009B7199">
        <w:rPr>
          <w:rFonts w:cs="Arial"/>
          <w:bCs/>
          <w:sz w:val="22"/>
          <w:szCs w:val="22"/>
        </w:rPr>
        <w:t>0</w:t>
      </w:r>
      <w:r w:rsidR="00783F8A">
        <w:rPr>
          <w:rFonts w:cs="Arial"/>
          <w:bCs/>
          <w:sz w:val="22"/>
          <w:szCs w:val="22"/>
        </w:rPr>
        <w:t>)</w:t>
      </w:r>
      <w:r w:rsidR="00783F8A" w:rsidRPr="00783F8A">
        <w:rPr>
          <w:rFonts w:cs="Arial"/>
          <w:bCs/>
          <w:sz w:val="22"/>
          <w:szCs w:val="22"/>
        </w:rPr>
        <w:t>6</w:t>
      </w:r>
      <w:r w:rsidR="00783F8A">
        <w:rPr>
          <w:rFonts w:cs="Arial"/>
          <w:bCs/>
          <w:sz w:val="22"/>
          <w:szCs w:val="22"/>
        </w:rPr>
        <w:t>.</w:t>
      </w:r>
      <w:r w:rsidR="00783F8A" w:rsidRPr="00783F8A">
        <w:rPr>
          <w:rFonts w:cs="Arial"/>
          <w:bCs/>
          <w:sz w:val="22"/>
          <w:szCs w:val="22"/>
        </w:rPr>
        <w:t>70</w:t>
      </w:r>
      <w:r w:rsidR="00783F8A">
        <w:rPr>
          <w:rFonts w:cs="Arial"/>
          <w:bCs/>
          <w:sz w:val="22"/>
          <w:szCs w:val="22"/>
        </w:rPr>
        <w:t>.</w:t>
      </w:r>
      <w:r w:rsidR="00783F8A" w:rsidRPr="00783F8A">
        <w:rPr>
          <w:rFonts w:cs="Arial"/>
          <w:bCs/>
          <w:sz w:val="22"/>
          <w:szCs w:val="22"/>
        </w:rPr>
        <w:t>94</w:t>
      </w:r>
      <w:r w:rsidR="00783F8A">
        <w:rPr>
          <w:rFonts w:cs="Arial"/>
          <w:bCs/>
          <w:sz w:val="22"/>
          <w:szCs w:val="22"/>
        </w:rPr>
        <w:t>.</w:t>
      </w:r>
      <w:r w:rsidR="00783F8A" w:rsidRPr="00783F8A">
        <w:rPr>
          <w:rFonts w:cs="Arial"/>
          <w:bCs/>
          <w:sz w:val="22"/>
          <w:szCs w:val="22"/>
        </w:rPr>
        <w:t>26</w:t>
      </w:r>
      <w:r w:rsidR="00783F8A">
        <w:rPr>
          <w:rFonts w:cs="Arial"/>
          <w:bCs/>
          <w:sz w:val="22"/>
          <w:szCs w:val="22"/>
        </w:rPr>
        <w:t>.</w:t>
      </w:r>
      <w:r w:rsidR="00783F8A" w:rsidRPr="00783F8A">
        <w:rPr>
          <w:rFonts w:cs="Arial"/>
          <w:bCs/>
          <w:sz w:val="22"/>
          <w:szCs w:val="22"/>
        </w:rPr>
        <w:t>20</w:t>
      </w:r>
      <w:r>
        <w:rPr>
          <w:rFonts w:cs="Arial"/>
          <w:sz w:val="22"/>
          <w:szCs w:val="22"/>
        </w:rPr>
        <w:t xml:space="preserve"> - </w:t>
      </w:r>
      <w:r w:rsidRPr="006A3DAD">
        <w:rPr>
          <w:rFonts w:cs="Arial"/>
          <w:sz w:val="22"/>
          <w:szCs w:val="22"/>
        </w:rPr>
        <w:t xml:space="preserve">Email : </w:t>
      </w:r>
      <w:hyperlink r:id="rId11" w:history="1">
        <w:r w:rsidR="00783F8A" w:rsidRPr="000C29AF">
          <w:rPr>
            <w:rStyle w:val="Lienhypertexte"/>
          </w:rPr>
          <w:t>Kevin.DICARO@cea.fr</w:t>
        </w:r>
      </w:hyperlink>
      <w:r w:rsidR="00783F8A">
        <w:t xml:space="preserve"> </w:t>
      </w:r>
    </w:p>
    <w:p w14:paraId="55FDC15B" w14:textId="77777777" w:rsidR="00704AF1" w:rsidRPr="009B7199" w:rsidRDefault="00704AF1" w:rsidP="00704AF1">
      <w:pPr>
        <w:pStyle w:val="Paragraphedeliste"/>
        <w:ind w:left="578"/>
        <w:jc w:val="left"/>
        <w:rPr>
          <w:rFonts w:cs="Arial"/>
        </w:rPr>
      </w:pPr>
    </w:p>
    <w:p w14:paraId="7FD46A38" w14:textId="77777777" w:rsidR="00704AF1" w:rsidRDefault="00704AF1" w:rsidP="00704AF1">
      <w:pPr>
        <w:pStyle w:val="Paragraphedeliste"/>
        <w:numPr>
          <w:ilvl w:val="0"/>
          <w:numId w:val="22"/>
        </w:numPr>
        <w:autoSpaceDE w:val="0"/>
        <w:autoSpaceDN w:val="0"/>
        <w:adjustRightInd w:val="0"/>
        <w:jc w:val="left"/>
        <w:rPr>
          <w:rFonts w:cs="Arial"/>
          <w:sz w:val="22"/>
          <w:szCs w:val="22"/>
        </w:rPr>
      </w:pPr>
      <w:r>
        <w:rPr>
          <w:rFonts w:cs="Arial"/>
          <w:sz w:val="22"/>
          <w:szCs w:val="22"/>
        </w:rPr>
        <w:t>Isabelle BOREL – Service des Marchés et Achats</w:t>
      </w:r>
      <w:r w:rsidRPr="009B7199">
        <w:rPr>
          <w:rFonts w:cs="Arial"/>
          <w:sz w:val="22"/>
          <w:szCs w:val="22"/>
        </w:rPr>
        <w:t xml:space="preserve"> </w:t>
      </w:r>
    </w:p>
    <w:p w14:paraId="3DF85254" w14:textId="62C6FC0D" w:rsidR="00704AF1" w:rsidRPr="009B7199" w:rsidRDefault="00704AF1" w:rsidP="00704AF1">
      <w:pPr>
        <w:pStyle w:val="Paragraphedeliste"/>
        <w:autoSpaceDE w:val="0"/>
        <w:autoSpaceDN w:val="0"/>
        <w:adjustRightInd w:val="0"/>
        <w:ind w:left="578"/>
        <w:jc w:val="left"/>
        <w:rPr>
          <w:rFonts w:cs="Arial"/>
          <w:sz w:val="22"/>
          <w:szCs w:val="22"/>
        </w:rPr>
      </w:pPr>
      <w:r>
        <w:rPr>
          <w:rFonts w:cs="Arial"/>
          <w:sz w:val="22"/>
          <w:szCs w:val="22"/>
        </w:rPr>
        <w:t>Tel. +33(</w:t>
      </w:r>
      <w:r w:rsidRPr="009B7199">
        <w:rPr>
          <w:rFonts w:cs="Arial"/>
          <w:bCs/>
          <w:sz w:val="22"/>
          <w:szCs w:val="22"/>
        </w:rPr>
        <w:t>0</w:t>
      </w:r>
      <w:r>
        <w:rPr>
          <w:rFonts w:cs="Arial"/>
          <w:bCs/>
          <w:sz w:val="22"/>
          <w:szCs w:val="22"/>
        </w:rPr>
        <w:t>)4</w:t>
      </w:r>
      <w:r w:rsidRPr="009B7199">
        <w:rPr>
          <w:rFonts w:cs="Arial"/>
          <w:sz w:val="22"/>
          <w:szCs w:val="22"/>
        </w:rPr>
        <w:t>.38.78.</w:t>
      </w:r>
      <w:r>
        <w:rPr>
          <w:rFonts w:cs="Arial"/>
          <w:sz w:val="22"/>
          <w:szCs w:val="22"/>
        </w:rPr>
        <w:t xml:space="preserve">13.36 - </w:t>
      </w:r>
      <w:r>
        <w:rPr>
          <w:rStyle w:val="Lienhypertexte"/>
          <w:rFonts w:cs="Arial"/>
          <w:sz w:val="22"/>
          <w:szCs w:val="22"/>
        </w:rPr>
        <w:t>Isabelle.BOREL</w:t>
      </w:r>
      <w:r w:rsidRPr="009B7199">
        <w:rPr>
          <w:rStyle w:val="Lienhypertexte"/>
          <w:rFonts w:cs="Arial"/>
          <w:sz w:val="22"/>
          <w:szCs w:val="22"/>
        </w:rPr>
        <w:t>@cea.fr</w:t>
      </w:r>
    </w:p>
    <w:bookmarkEnd w:id="14"/>
    <w:p w14:paraId="3250AEE6" w14:textId="4BA32E80" w:rsidR="007F1DE6" w:rsidRDefault="007F1DE6" w:rsidP="007F1DE6">
      <w:pPr>
        <w:tabs>
          <w:tab w:val="left" w:pos="3420"/>
          <w:tab w:val="left" w:pos="5940"/>
        </w:tabs>
        <w:ind w:left="357"/>
        <w:jc w:val="both"/>
        <w:rPr>
          <w:rFonts w:ascii="Arial" w:hAnsi="Arial" w:cs="Arial"/>
          <w:bCs/>
          <w:sz w:val="22"/>
          <w:szCs w:val="22"/>
        </w:rPr>
      </w:pPr>
    </w:p>
    <w:p w14:paraId="301E69B4" w14:textId="1C28EFBE" w:rsidR="00704AF1" w:rsidRDefault="00CB5A77" w:rsidP="00914B3B">
      <w:pPr>
        <w:rPr>
          <w:rFonts w:ascii="Arial" w:hAnsi="Arial" w:cs="Arial"/>
          <w:sz w:val="22"/>
          <w:szCs w:val="22"/>
          <w:u w:val="single"/>
        </w:rPr>
      </w:pPr>
      <w:r w:rsidRPr="00914B3B">
        <w:rPr>
          <w:rFonts w:ascii="Arial" w:hAnsi="Arial" w:cs="Arial"/>
          <w:sz w:val="22"/>
          <w:szCs w:val="22"/>
          <w:u w:val="single"/>
        </w:rPr>
        <w:t>Comptabilité fournisseur :</w:t>
      </w:r>
    </w:p>
    <w:p w14:paraId="69821F1E" w14:textId="77777777" w:rsidR="00D90FED" w:rsidRPr="00914B3B" w:rsidRDefault="00D90FED" w:rsidP="00914B3B">
      <w:pPr>
        <w:rPr>
          <w:rFonts w:ascii="Arial" w:hAnsi="Arial" w:cs="Arial"/>
          <w:sz w:val="22"/>
          <w:szCs w:val="22"/>
          <w:u w:val="single"/>
        </w:rPr>
      </w:pPr>
    </w:p>
    <w:p w14:paraId="363E211E" w14:textId="77777777" w:rsidR="00704AF1" w:rsidRDefault="00CB5A77" w:rsidP="00704AF1">
      <w:pPr>
        <w:pStyle w:val="Paragraphedeliste"/>
        <w:autoSpaceDE w:val="0"/>
        <w:autoSpaceDN w:val="0"/>
        <w:adjustRightInd w:val="0"/>
        <w:ind w:left="578"/>
        <w:jc w:val="left"/>
        <w:rPr>
          <w:rFonts w:cs="Arial"/>
          <w:sz w:val="22"/>
          <w:szCs w:val="22"/>
        </w:rPr>
      </w:pPr>
      <w:r w:rsidRPr="00704AF1">
        <w:rPr>
          <w:rFonts w:cs="Arial"/>
          <w:sz w:val="22"/>
          <w:szCs w:val="22"/>
        </w:rPr>
        <w:t>Tél : 01 69 08 47 50</w:t>
      </w:r>
    </w:p>
    <w:p w14:paraId="7DB8A8C8" w14:textId="454EEBEE" w:rsidR="00CB5A77" w:rsidRPr="00F94CE5" w:rsidRDefault="00931B81" w:rsidP="00704AF1">
      <w:pPr>
        <w:pStyle w:val="Paragraphedeliste"/>
        <w:autoSpaceDE w:val="0"/>
        <w:autoSpaceDN w:val="0"/>
        <w:adjustRightInd w:val="0"/>
        <w:ind w:left="578"/>
        <w:jc w:val="left"/>
        <w:rPr>
          <w:rFonts w:cs="Arial"/>
          <w:bCs/>
          <w:iCs/>
          <w:sz w:val="22"/>
          <w:szCs w:val="22"/>
        </w:rPr>
      </w:pPr>
      <w:r w:rsidRPr="00704AF1">
        <w:rPr>
          <w:rFonts w:cs="Arial"/>
          <w:bCs/>
          <w:sz w:val="22"/>
          <w:szCs w:val="22"/>
        </w:rPr>
        <w:t>E</w:t>
      </w:r>
      <w:r w:rsidR="00CB5A77" w:rsidRPr="00704AF1">
        <w:rPr>
          <w:rFonts w:cs="Arial"/>
          <w:bCs/>
          <w:sz w:val="22"/>
          <w:szCs w:val="22"/>
        </w:rPr>
        <w:t>mail</w:t>
      </w:r>
      <w:r w:rsidR="00CB5A77" w:rsidRPr="00F94CE5">
        <w:rPr>
          <w:rFonts w:cs="Arial"/>
          <w:bCs/>
          <w:i/>
          <w:iCs/>
          <w:sz w:val="22"/>
          <w:szCs w:val="22"/>
        </w:rPr>
        <w:t xml:space="preserve"> : </w:t>
      </w:r>
      <w:hyperlink r:id="rId12" w:history="1">
        <w:r w:rsidR="004A108F" w:rsidRPr="009733EE">
          <w:rPr>
            <w:rStyle w:val="Lienhypertexte"/>
            <w:rFonts w:cs="Arial"/>
            <w:bCs/>
            <w:iCs/>
            <w:sz w:val="22"/>
            <w:szCs w:val="22"/>
          </w:rPr>
          <w:t>S3C-Fournisseur_GRE@cea.fr</w:t>
        </w:r>
      </w:hyperlink>
      <w:r w:rsidR="00CB5A77" w:rsidRPr="00F94CE5">
        <w:rPr>
          <w:rFonts w:cs="Arial"/>
          <w:bCs/>
          <w:iCs/>
          <w:sz w:val="22"/>
          <w:szCs w:val="22"/>
        </w:rPr>
        <w:t xml:space="preserve"> </w:t>
      </w:r>
      <w:r w:rsidR="00704AF1">
        <w:rPr>
          <w:rFonts w:cs="Arial"/>
          <w:bCs/>
          <w:iCs/>
          <w:sz w:val="22"/>
          <w:szCs w:val="22"/>
        </w:rPr>
        <w:t xml:space="preserve">et </w:t>
      </w:r>
      <w:hyperlink r:id="rId13" w:history="1">
        <w:r w:rsidR="00704AF1" w:rsidRPr="00627B28">
          <w:rPr>
            <w:rStyle w:val="Lienhypertexte"/>
            <w:rFonts w:cs="Arial"/>
            <w:bCs/>
            <w:iCs/>
            <w:sz w:val="22"/>
            <w:szCs w:val="22"/>
          </w:rPr>
          <w:t>RELANCES@cea.fr</w:t>
        </w:r>
      </w:hyperlink>
      <w:r w:rsidR="00704AF1">
        <w:rPr>
          <w:rFonts w:cs="Arial"/>
          <w:bCs/>
          <w:iCs/>
          <w:sz w:val="22"/>
          <w:szCs w:val="22"/>
        </w:rPr>
        <w:t xml:space="preserve"> </w:t>
      </w:r>
    </w:p>
    <w:p w14:paraId="3C9D5B04" w14:textId="77777777" w:rsidR="007F1DE6" w:rsidRPr="00FE167C" w:rsidRDefault="007F1DE6" w:rsidP="007F1DE6">
      <w:pPr>
        <w:tabs>
          <w:tab w:val="left" w:pos="1134"/>
          <w:tab w:val="left" w:pos="6946"/>
        </w:tabs>
        <w:jc w:val="both"/>
        <w:rPr>
          <w:rFonts w:ascii="Arial" w:hAnsi="Arial" w:cs="Arial"/>
          <w:sz w:val="22"/>
          <w:szCs w:val="22"/>
        </w:rPr>
      </w:pPr>
    </w:p>
    <w:p w14:paraId="7BB96CEF" w14:textId="2A2111B0" w:rsidR="007F1DE6" w:rsidRPr="000C5598" w:rsidRDefault="007F1DE6" w:rsidP="007F1DE6">
      <w:pPr>
        <w:tabs>
          <w:tab w:val="left" w:pos="1134"/>
          <w:tab w:val="left" w:pos="6946"/>
        </w:tabs>
        <w:jc w:val="both"/>
        <w:outlineLvl w:val="0"/>
        <w:rPr>
          <w:rFonts w:ascii="Arial" w:hAnsi="Arial" w:cs="Arial"/>
          <w:b/>
          <w:sz w:val="22"/>
          <w:szCs w:val="22"/>
          <w:u w:val="single"/>
        </w:rPr>
      </w:pPr>
      <w:bookmarkStart w:id="15" w:name="_Toc201739455"/>
      <w:r>
        <w:rPr>
          <w:rFonts w:ascii="Arial" w:hAnsi="Arial" w:cs="Arial"/>
          <w:b/>
          <w:sz w:val="22"/>
          <w:szCs w:val="22"/>
          <w:u w:val="single"/>
        </w:rPr>
        <w:t>3.</w:t>
      </w:r>
      <w:r w:rsidR="00914B3B">
        <w:rPr>
          <w:rFonts w:ascii="Arial" w:hAnsi="Arial" w:cs="Arial"/>
          <w:b/>
          <w:sz w:val="22"/>
          <w:szCs w:val="22"/>
          <w:u w:val="single"/>
        </w:rPr>
        <w:t>2</w:t>
      </w:r>
      <w:r>
        <w:rPr>
          <w:rFonts w:ascii="Arial" w:hAnsi="Arial" w:cs="Arial"/>
          <w:b/>
          <w:sz w:val="22"/>
          <w:szCs w:val="22"/>
          <w:u w:val="single"/>
        </w:rPr>
        <w:t xml:space="preserve"> - </w:t>
      </w:r>
      <w:r w:rsidRPr="000C5598">
        <w:rPr>
          <w:rFonts w:ascii="Arial" w:hAnsi="Arial" w:cs="Arial"/>
          <w:b/>
          <w:sz w:val="22"/>
          <w:szCs w:val="22"/>
          <w:u w:val="single"/>
        </w:rPr>
        <w:t>Correspondant</w:t>
      </w:r>
      <w:r>
        <w:rPr>
          <w:rFonts w:ascii="Arial" w:hAnsi="Arial" w:cs="Arial"/>
          <w:b/>
          <w:sz w:val="22"/>
          <w:szCs w:val="22"/>
          <w:u w:val="single"/>
        </w:rPr>
        <w:t>s</w:t>
      </w:r>
      <w:r w:rsidRPr="000C5598">
        <w:rPr>
          <w:rFonts w:ascii="Arial" w:hAnsi="Arial" w:cs="Arial"/>
          <w:b/>
          <w:sz w:val="22"/>
          <w:szCs w:val="22"/>
          <w:u w:val="single"/>
        </w:rPr>
        <w:t xml:space="preserve"> du Titulaire</w:t>
      </w:r>
      <w:bookmarkEnd w:id="15"/>
    </w:p>
    <w:p w14:paraId="2A49E480" w14:textId="77777777" w:rsidR="00704AF1" w:rsidRDefault="00704AF1" w:rsidP="00704AF1">
      <w:pPr>
        <w:autoSpaceDE w:val="0"/>
        <w:autoSpaceDN w:val="0"/>
        <w:adjustRightInd w:val="0"/>
        <w:rPr>
          <w:rFonts w:ascii="Arial" w:hAnsi="Arial" w:cs="Arial"/>
          <w:sz w:val="22"/>
          <w:szCs w:val="22"/>
          <w:u w:val="single"/>
        </w:rPr>
      </w:pPr>
    </w:p>
    <w:p w14:paraId="7279EDB9" w14:textId="76C2CD46" w:rsidR="00704AF1" w:rsidRPr="00061492" w:rsidRDefault="00704AF1" w:rsidP="00704AF1">
      <w:pPr>
        <w:autoSpaceDE w:val="0"/>
        <w:autoSpaceDN w:val="0"/>
        <w:adjustRightInd w:val="0"/>
        <w:rPr>
          <w:rFonts w:ascii="Arial" w:hAnsi="Arial" w:cs="Arial"/>
          <w:sz w:val="22"/>
          <w:szCs w:val="22"/>
          <w:u w:val="single"/>
        </w:rPr>
      </w:pPr>
      <w:r w:rsidRPr="00F53E2F">
        <w:rPr>
          <w:rFonts w:ascii="Arial" w:hAnsi="Arial" w:cs="Arial"/>
          <w:sz w:val="22"/>
          <w:szCs w:val="22"/>
          <w:u w:val="single"/>
        </w:rPr>
        <w:t xml:space="preserve">Correspondant </w:t>
      </w:r>
      <w:r>
        <w:rPr>
          <w:rFonts w:ascii="Arial" w:hAnsi="Arial" w:cs="Arial"/>
          <w:sz w:val="22"/>
          <w:szCs w:val="22"/>
          <w:u w:val="single"/>
        </w:rPr>
        <w:t>technique</w:t>
      </w:r>
      <w:r w:rsidRPr="00F53E2F">
        <w:rPr>
          <w:rFonts w:ascii="Arial" w:hAnsi="Arial" w:cs="Arial"/>
          <w:sz w:val="22"/>
          <w:szCs w:val="22"/>
          <w:u w:val="single"/>
        </w:rPr>
        <w:t xml:space="preserve"> du Titulaire :</w:t>
      </w:r>
    </w:p>
    <w:p w14:paraId="4AA1C4EC" w14:textId="77777777" w:rsidR="00704AF1" w:rsidRPr="004534D3" w:rsidRDefault="00704AF1" w:rsidP="00704AF1">
      <w:pPr>
        <w:autoSpaceDE w:val="0"/>
        <w:autoSpaceDN w:val="0"/>
        <w:adjustRightInd w:val="0"/>
        <w:rPr>
          <w:rFonts w:ascii="Arial" w:hAnsi="Arial" w:cs="Arial"/>
          <w:sz w:val="22"/>
        </w:rPr>
      </w:pPr>
    </w:p>
    <w:p w14:paraId="3B0C6F2C" w14:textId="77777777" w:rsidR="00704AF1" w:rsidRDefault="00704AF1" w:rsidP="00704AF1">
      <w:pPr>
        <w:autoSpaceDE w:val="0"/>
        <w:autoSpaceDN w:val="0"/>
        <w:adjustRightInd w:val="0"/>
        <w:jc w:val="both"/>
        <w:rPr>
          <w:rFonts w:ascii="Arial" w:hAnsi="Arial" w:cs="Arial"/>
          <w:color w:val="000000"/>
          <w:sz w:val="22"/>
          <w:szCs w:val="22"/>
        </w:rPr>
      </w:pPr>
      <w:r w:rsidRPr="00B0586B">
        <w:rPr>
          <w:rFonts w:ascii="Arial" w:hAnsi="Arial" w:cs="Arial"/>
          <w:color w:val="000000"/>
          <w:sz w:val="22"/>
          <w:szCs w:val="22"/>
          <w:highlight w:val="yellow"/>
        </w:rPr>
        <w:t>____</w:t>
      </w:r>
      <w:r>
        <w:rPr>
          <w:rFonts w:ascii="Arial" w:hAnsi="Arial" w:cs="Arial"/>
          <w:color w:val="000000"/>
          <w:sz w:val="22"/>
          <w:szCs w:val="22"/>
          <w:highlight w:val="yellow"/>
        </w:rPr>
        <w:t>__</w:t>
      </w:r>
      <w:r w:rsidRPr="00B0586B">
        <w:rPr>
          <w:rFonts w:ascii="Arial" w:hAnsi="Arial" w:cs="Arial"/>
          <w:color w:val="000000"/>
          <w:sz w:val="22"/>
          <w:szCs w:val="22"/>
          <w:highlight w:val="yellow"/>
        </w:rPr>
        <w:t>____</w:t>
      </w:r>
      <w:r>
        <w:rPr>
          <w:rFonts w:ascii="Arial" w:hAnsi="Arial" w:cs="Arial"/>
          <w:color w:val="000000"/>
          <w:sz w:val="22"/>
          <w:szCs w:val="22"/>
          <w:highlight w:val="yellow"/>
        </w:rPr>
        <w:t>_________</w:t>
      </w:r>
      <w:r w:rsidRPr="00B0586B">
        <w:rPr>
          <w:rFonts w:ascii="Arial" w:hAnsi="Arial" w:cs="Arial"/>
          <w:color w:val="000000"/>
          <w:sz w:val="22"/>
          <w:szCs w:val="22"/>
          <w:highlight w:val="yellow"/>
        </w:rPr>
        <w:t>__</w:t>
      </w:r>
      <w:r>
        <w:rPr>
          <w:rFonts w:ascii="Arial" w:hAnsi="Arial" w:cs="Arial"/>
          <w:color w:val="000000"/>
          <w:sz w:val="22"/>
          <w:szCs w:val="22"/>
          <w:highlight w:val="yellow"/>
        </w:rPr>
        <w:t xml:space="preserve"> -</w:t>
      </w:r>
      <w:r w:rsidRPr="00B0586B">
        <w:rPr>
          <w:rFonts w:ascii="Arial" w:hAnsi="Arial" w:cs="Arial"/>
          <w:color w:val="000000"/>
          <w:sz w:val="22"/>
          <w:szCs w:val="22"/>
          <w:highlight w:val="yellow"/>
        </w:rPr>
        <w:tab/>
        <w:t>____</w:t>
      </w:r>
      <w:r>
        <w:rPr>
          <w:rFonts w:ascii="Arial" w:hAnsi="Arial" w:cs="Arial"/>
          <w:color w:val="000000"/>
          <w:sz w:val="22"/>
          <w:szCs w:val="22"/>
          <w:highlight w:val="yellow"/>
        </w:rPr>
        <w:t>_________</w:t>
      </w:r>
      <w:r w:rsidRPr="00B0586B">
        <w:rPr>
          <w:rFonts w:ascii="Arial" w:hAnsi="Arial" w:cs="Arial"/>
          <w:color w:val="000000"/>
          <w:sz w:val="22"/>
          <w:szCs w:val="22"/>
          <w:highlight w:val="yellow"/>
        </w:rPr>
        <w:t>_____</w:t>
      </w:r>
      <w:r w:rsidRPr="00BA5B22">
        <w:rPr>
          <w:rFonts w:ascii="Arial" w:hAnsi="Arial" w:cs="Arial"/>
          <w:color w:val="000000"/>
          <w:sz w:val="22"/>
          <w:szCs w:val="22"/>
        </w:rPr>
        <w:tab/>
        <w:t xml:space="preserve">Tél : </w:t>
      </w:r>
      <w:r w:rsidRPr="00B0586B">
        <w:rPr>
          <w:rFonts w:ascii="Arial" w:hAnsi="Arial" w:cs="Arial"/>
          <w:color w:val="000000"/>
          <w:sz w:val="22"/>
          <w:szCs w:val="22"/>
          <w:highlight w:val="yellow"/>
        </w:rPr>
        <w:t>____</w:t>
      </w:r>
      <w:r>
        <w:rPr>
          <w:rFonts w:ascii="Arial" w:hAnsi="Arial" w:cs="Arial"/>
          <w:color w:val="000000"/>
          <w:sz w:val="22"/>
          <w:szCs w:val="22"/>
          <w:highlight w:val="yellow"/>
        </w:rPr>
        <w:t>______</w:t>
      </w:r>
      <w:r w:rsidRPr="00B0586B">
        <w:rPr>
          <w:rFonts w:ascii="Arial" w:hAnsi="Arial" w:cs="Arial"/>
          <w:color w:val="000000"/>
          <w:sz w:val="22"/>
          <w:szCs w:val="22"/>
          <w:highlight w:val="yellow"/>
        </w:rPr>
        <w:t>_______</w:t>
      </w:r>
    </w:p>
    <w:p w14:paraId="6711B1DD" w14:textId="77777777" w:rsidR="00704AF1" w:rsidRPr="0058136B" w:rsidRDefault="00704AF1" w:rsidP="00704AF1">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Email : </w:t>
      </w:r>
      <w:r w:rsidRPr="00B0586B">
        <w:rPr>
          <w:rFonts w:ascii="Arial" w:hAnsi="Arial" w:cs="Arial"/>
          <w:color w:val="000000"/>
          <w:sz w:val="22"/>
          <w:szCs w:val="22"/>
          <w:highlight w:val="yellow"/>
        </w:rPr>
        <w:t>______________________</w:t>
      </w:r>
    </w:p>
    <w:p w14:paraId="2CE1650C" w14:textId="77777777" w:rsidR="00704AF1" w:rsidRPr="004534D3" w:rsidRDefault="00704AF1" w:rsidP="00704AF1">
      <w:pPr>
        <w:autoSpaceDE w:val="0"/>
        <w:autoSpaceDN w:val="0"/>
        <w:adjustRightInd w:val="0"/>
        <w:rPr>
          <w:rFonts w:ascii="Arial" w:hAnsi="Arial" w:cs="Arial"/>
          <w:sz w:val="22"/>
          <w:szCs w:val="22"/>
          <w:u w:val="single"/>
        </w:rPr>
      </w:pPr>
    </w:p>
    <w:p w14:paraId="5DEE3734" w14:textId="77777777" w:rsidR="00704AF1" w:rsidRPr="00061492" w:rsidRDefault="00704AF1" w:rsidP="00704AF1">
      <w:pPr>
        <w:autoSpaceDE w:val="0"/>
        <w:autoSpaceDN w:val="0"/>
        <w:adjustRightInd w:val="0"/>
        <w:rPr>
          <w:rFonts w:ascii="Arial" w:hAnsi="Arial" w:cs="Arial"/>
          <w:sz w:val="22"/>
          <w:szCs w:val="22"/>
          <w:u w:val="single"/>
        </w:rPr>
      </w:pPr>
      <w:r w:rsidRPr="00F53E2F">
        <w:rPr>
          <w:rFonts w:ascii="Arial" w:hAnsi="Arial" w:cs="Arial"/>
          <w:sz w:val="22"/>
          <w:szCs w:val="22"/>
          <w:u w:val="single"/>
        </w:rPr>
        <w:t xml:space="preserve">Correspondant </w:t>
      </w:r>
      <w:r>
        <w:rPr>
          <w:rFonts w:ascii="Arial" w:hAnsi="Arial" w:cs="Arial"/>
          <w:sz w:val="22"/>
          <w:szCs w:val="22"/>
          <w:u w:val="single"/>
        </w:rPr>
        <w:t>commercial</w:t>
      </w:r>
      <w:r w:rsidRPr="00F53E2F">
        <w:rPr>
          <w:rFonts w:ascii="Arial" w:hAnsi="Arial" w:cs="Arial"/>
          <w:sz w:val="22"/>
          <w:szCs w:val="22"/>
          <w:u w:val="single"/>
        </w:rPr>
        <w:t xml:space="preserve"> du Titulaire :</w:t>
      </w:r>
    </w:p>
    <w:p w14:paraId="16C8A86D" w14:textId="77777777" w:rsidR="00704AF1" w:rsidRDefault="00704AF1" w:rsidP="00704AF1">
      <w:pPr>
        <w:autoSpaceDE w:val="0"/>
        <w:autoSpaceDN w:val="0"/>
        <w:adjustRightInd w:val="0"/>
        <w:jc w:val="both"/>
        <w:rPr>
          <w:rFonts w:ascii="Arial" w:hAnsi="Arial" w:cs="Arial"/>
          <w:color w:val="000000"/>
          <w:sz w:val="22"/>
          <w:szCs w:val="22"/>
        </w:rPr>
      </w:pPr>
      <w:r w:rsidRPr="00B0586B">
        <w:rPr>
          <w:rFonts w:ascii="Arial" w:hAnsi="Arial" w:cs="Arial"/>
          <w:color w:val="000000"/>
          <w:sz w:val="22"/>
          <w:szCs w:val="22"/>
          <w:highlight w:val="yellow"/>
        </w:rPr>
        <w:t>____</w:t>
      </w:r>
      <w:r>
        <w:rPr>
          <w:rFonts w:ascii="Arial" w:hAnsi="Arial" w:cs="Arial"/>
          <w:color w:val="000000"/>
          <w:sz w:val="22"/>
          <w:szCs w:val="22"/>
          <w:highlight w:val="yellow"/>
        </w:rPr>
        <w:t>__</w:t>
      </w:r>
      <w:r w:rsidRPr="00B0586B">
        <w:rPr>
          <w:rFonts w:ascii="Arial" w:hAnsi="Arial" w:cs="Arial"/>
          <w:color w:val="000000"/>
          <w:sz w:val="22"/>
          <w:szCs w:val="22"/>
          <w:highlight w:val="yellow"/>
        </w:rPr>
        <w:t>____</w:t>
      </w:r>
      <w:r>
        <w:rPr>
          <w:rFonts w:ascii="Arial" w:hAnsi="Arial" w:cs="Arial"/>
          <w:color w:val="000000"/>
          <w:sz w:val="22"/>
          <w:szCs w:val="22"/>
          <w:highlight w:val="yellow"/>
        </w:rPr>
        <w:t>_________</w:t>
      </w:r>
      <w:r w:rsidRPr="00B0586B">
        <w:rPr>
          <w:rFonts w:ascii="Arial" w:hAnsi="Arial" w:cs="Arial"/>
          <w:color w:val="000000"/>
          <w:sz w:val="22"/>
          <w:szCs w:val="22"/>
          <w:highlight w:val="yellow"/>
        </w:rPr>
        <w:t>__</w:t>
      </w:r>
      <w:r>
        <w:rPr>
          <w:rFonts w:ascii="Arial" w:hAnsi="Arial" w:cs="Arial"/>
          <w:color w:val="000000"/>
          <w:sz w:val="22"/>
          <w:szCs w:val="22"/>
          <w:highlight w:val="yellow"/>
        </w:rPr>
        <w:t xml:space="preserve"> -</w:t>
      </w:r>
      <w:r w:rsidRPr="00B0586B">
        <w:rPr>
          <w:rFonts w:ascii="Arial" w:hAnsi="Arial" w:cs="Arial"/>
          <w:color w:val="000000"/>
          <w:sz w:val="22"/>
          <w:szCs w:val="22"/>
          <w:highlight w:val="yellow"/>
        </w:rPr>
        <w:tab/>
        <w:t>____</w:t>
      </w:r>
      <w:r>
        <w:rPr>
          <w:rFonts w:ascii="Arial" w:hAnsi="Arial" w:cs="Arial"/>
          <w:color w:val="000000"/>
          <w:sz w:val="22"/>
          <w:szCs w:val="22"/>
          <w:highlight w:val="yellow"/>
        </w:rPr>
        <w:t>_________</w:t>
      </w:r>
      <w:r w:rsidRPr="00B0586B">
        <w:rPr>
          <w:rFonts w:ascii="Arial" w:hAnsi="Arial" w:cs="Arial"/>
          <w:color w:val="000000"/>
          <w:sz w:val="22"/>
          <w:szCs w:val="22"/>
          <w:highlight w:val="yellow"/>
        </w:rPr>
        <w:t>_____</w:t>
      </w:r>
      <w:r w:rsidRPr="00BA5B22">
        <w:rPr>
          <w:rFonts w:ascii="Arial" w:hAnsi="Arial" w:cs="Arial"/>
          <w:color w:val="000000"/>
          <w:sz w:val="22"/>
          <w:szCs w:val="22"/>
        </w:rPr>
        <w:tab/>
        <w:t xml:space="preserve">Tél : </w:t>
      </w:r>
      <w:r w:rsidRPr="00B0586B">
        <w:rPr>
          <w:rFonts w:ascii="Arial" w:hAnsi="Arial" w:cs="Arial"/>
          <w:color w:val="000000"/>
          <w:sz w:val="22"/>
          <w:szCs w:val="22"/>
          <w:highlight w:val="yellow"/>
        </w:rPr>
        <w:t>____</w:t>
      </w:r>
      <w:r>
        <w:rPr>
          <w:rFonts w:ascii="Arial" w:hAnsi="Arial" w:cs="Arial"/>
          <w:color w:val="000000"/>
          <w:sz w:val="22"/>
          <w:szCs w:val="22"/>
          <w:highlight w:val="yellow"/>
        </w:rPr>
        <w:t>______</w:t>
      </w:r>
      <w:r w:rsidRPr="00B0586B">
        <w:rPr>
          <w:rFonts w:ascii="Arial" w:hAnsi="Arial" w:cs="Arial"/>
          <w:color w:val="000000"/>
          <w:sz w:val="22"/>
          <w:szCs w:val="22"/>
          <w:highlight w:val="yellow"/>
        </w:rPr>
        <w:t>_______</w:t>
      </w:r>
    </w:p>
    <w:p w14:paraId="2AF20B9B" w14:textId="77777777" w:rsidR="00704AF1" w:rsidRPr="0058136B" w:rsidRDefault="00704AF1" w:rsidP="00704AF1">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Email : </w:t>
      </w:r>
      <w:r w:rsidRPr="00B0586B">
        <w:rPr>
          <w:rFonts w:ascii="Arial" w:hAnsi="Arial" w:cs="Arial"/>
          <w:color w:val="000000"/>
          <w:sz w:val="22"/>
          <w:szCs w:val="22"/>
          <w:highlight w:val="yellow"/>
        </w:rPr>
        <w:t>______________________</w:t>
      </w:r>
    </w:p>
    <w:p w14:paraId="704B9CEA" w14:textId="77777777" w:rsidR="000C53BF" w:rsidRPr="00A65B57" w:rsidRDefault="000C53BF" w:rsidP="002C6DEA">
      <w:pPr>
        <w:tabs>
          <w:tab w:val="left" w:pos="1134"/>
          <w:tab w:val="left" w:pos="6946"/>
        </w:tabs>
        <w:jc w:val="both"/>
        <w:rPr>
          <w:rFonts w:ascii="Arial" w:hAnsi="Arial" w:cs="Arial"/>
          <w:sz w:val="22"/>
          <w:szCs w:val="22"/>
        </w:rPr>
      </w:pPr>
    </w:p>
    <w:p w14:paraId="6E638F54" w14:textId="77777777" w:rsidR="00704AF1" w:rsidRDefault="00704AF1" w:rsidP="00704AF1">
      <w:pPr>
        <w:autoSpaceDE w:val="0"/>
        <w:autoSpaceDN w:val="0"/>
        <w:adjustRightInd w:val="0"/>
        <w:jc w:val="both"/>
        <w:rPr>
          <w:rFonts w:ascii="Arial" w:hAnsi="Arial" w:cs="Arial"/>
          <w:color w:val="000000"/>
          <w:sz w:val="22"/>
          <w:szCs w:val="22"/>
        </w:rPr>
      </w:pPr>
      <w:r w:rsidRPr="000D38C9">
        <w:rPr>
          <w:rFonts w:ascii="Arial" w:hAnsi="Arial" w:cs="Arial"/>
          <w:color w:val="000000"/>
          <w:sz w:val="22"/>
          <w:szCs w:val="22"/>
        </w:rPr>
        <w:t xml:space="preserve">Le Titulaire désigne un responsable </w:t>
      </w:r>
      <w:r>
        <w:rPr>
          <w:rFonts w:ascii="Arial" w:hAnsi="Arial" w:cs="Arial"/>
          <w:color w:val="000000"/>
          <w:sz w:val="22"/>
          <w:szCs w:val="22"/>
        </w:rPr>
        <w:t xml:space="preserve">technique </w:t>
      </w:r>
      <w:r w:rsidRPr="000D38C9">
        <w:rPr>
          <w:rFonts w:ascii="Arial" w:hAnsi="Arial" w:cs="Arial"/>
          <w:color w:val="000000"/>
          <w:sz w:val="22"/>
          <w:szCs w:val="22"/>
        </w:rPr>
        <w:t>qui est le s</w:t>
      </w:r>
      <w:r>
        <w:rPr>
          <w:rFonts w:ascii="Arial" w:hAnsi="Arial" w:cs="Arial"/>
          <w:color w:val="000000"/>
          <w:sz w:val="22"/>
          <w:szCs w:val="22"/>
        </w:rPr>
        <w:t>eul interlocuteur du CEA durant le déroulement du marché</w:t>
      </w:r>
      <w:r w:rsidRPr="000D38C9">
        <w:rPr>
          <w:rFonts w:ascii="Arial" w:hAnsi="Arial" w:cs="Arial"/>
          <w:color w:val="000000"/>
          <w:sz w:val="22"/>
          <w:szCs w:val="22"/>
        </w:rPr>
        <w:t>.</w:t>
      </w:r>
      <w:r>
        <w:rPr>
          <w:rFonts w:ascii="Arial" w:hAnsi="Arial" w:cs="Arial"/>
          <w:color w:val="000000"/>
          <w:sz w:val="22"/>
          <w:szCs w:val="22"/>
        </w:rPr>
        <w:t xml:space="preserve"> Ce responsable technique a pour missions : </w:t>
      </w:r>
    </w:p>
    <w:p w14:paraId="7C7E6C0B" w14:textId="77777777" w:rsidR="00704AF1" w:rsidRPr="00972282" w:rsidRDefault="00704AF1" w:rsidP="00704AF1">
      <w:pPr>
        <w:pStyle w:val="Paragraphedeliste"/>
        <w:numPr>
          <w:ilvl w:val="0"/>
          <w:numId w:val="24"/>
        </w:numPr>
        <w:autoSpaceDE w:val="0"/>
        <w:autoSpaceDN w:val="0"/>
        <w:adjustRightInd w:val="0"/>
        <w:spacing w:line="240" w:lineRule="auto"/>
        <w:rPr>
          <w:rFonts w:cs="Arial"/>
          <w:color w:val="000000"/>
          <w:sz w:val="22"/>
          <w:szCs w:val="22"/>
        </w:rPr>
      </w:pPr>
      <w:proofErr w:type="gramStart"/>
      <w:r>
        <w:rPr>
          <w:rFonts w:cs="Arial"/>
          <w:color w:val="000000"/>
          <w:sz w:val="22"/>
          <w:szCs w:val="22"/>
        </w:rPr>
        <w:t>d’assurer</w:t>
      </w:r>
      <w:proofErr w:type="gramEnd"/>
      <w:r>
        <w:rPr>
          <w:rFonts w:cs="Arial"/>
          <w:color w:val="000000"/>
          <w:sz w:val="22"/>
          <w:szCs w:val="22"/>
        </w:rPr>
        <w:t xml:space="preserve"> la coordination avec le personnel du Titulaire et de déterminer les tâches à effectuer</w:t>
      </w:r>
      <w:r w:rsidRPr="00972282">
        <w:rPr>
          <w:rFonts w:cs="Arial"/>
          <w:color w:val="000000"/>
          <w:sz w:val="22"/>
          <w:szCs w:val="22"/>
        </w:rPr>
        <w:t>,</w:t>
      </w:r>
    </w:p>
    <w:p w14:paraId="1903DCCE" w14:textId="77777777" w:rsidR="00704AF1" w:rsidRPr="00972282" w:rsidRDefault="00704AF1" w:rsidP="00704AF1">
      <w:pPr>
        <w:pStyle w:val="Paragraphedeliste"/>
        <w:numPr>
          <w:ilvl w:val="0"/>
          <w:numId w:val="24"/>
        </w:numPr>
        <w:autoSpaceDE w:val="0"/>
        <w:autoSpaceDN w:val="0"/>
        <w:adjustRightInd w:val="0"/>
        <w:spacing w:line="240" w:lineRule="auto"/>
        <w:rPr>
          <w:rFonts w:cs="Arial"/>
          <w:color w:val="000000"/>
          <w:sz w:val="22"/>
          <w:szCs w:val="22"/>
        </w:rPr>
      </w:pPr>
      <w:proofErr w:type="gramStart"/>
      <w:r>
        <w:rPr>
          <w:rFonts w:cs="Arial"/>
          <w:color w:val="000000"/>
          <w:sz w:val="22"/>
          <w:szCs w:val="22"/>
        </w:rPr>
        <w:t>d’assurer</w:t>
      </w:r>
      <w:proofErr w:type="gramEnd"/>
      <w:r>
        <w:rPr>
          <w:rFonts w:cs="Arial"/>
          <w:color w:val="000000"/>
          <w:sz w:val="22"/>
          <w:szCs w:val="22"/>
        </w:rPr>
        <w:t xml:space="preserve"> les relations avec le</w:t>
      </w:r>
      <w:r w:rsidRPr="00972282">
        <w:rPr>
          <w:rFonts w:cs="Arial"/>
          <w:color w:val="000000"/>
          <w:sz w:val="22"/>
          <w:szCs w:val="22"/>
        </w:rPr>
        <w:t xml:space="preserve"> CEA,</w:t>
      </w:r>
    </w:p>
    <w:p w14:paraId="443A9996" w14:textId="77777777" w:rsidR="00704AF1" w:rsidRPr="00972282" w:rsidRDefault="00704AF1" w:rsidP="00704AF1">
      <w:pPr>
        <w:pStyle w:val="Paragraphedeliste"/>
        <w:numPr>
          <w:ilvl w:val="0"/>
          <w:numId w:val="24"/>
        </w:numPr>
        <w:autoSpaceDE w:val="0"/>
        <w:autoSpaceDN w:val="0"/>
        <w:adjustRightInd w:val="0"/>
        <w:spacing w:line="240" w:lineRule="auto"/>
        <w:rPr>
          <w:rFonts w:cs="Arial"/>
          <w:color w:val="000000"/>
          <w:sz w:val="22"/>
          <w:szCs w:val="22"/>
        </w:rPr>
      </w:pPr>
      <w:proofErr w:type="gramStart"/>
      <w:r>
        <w:rPr>
          <w:rFonts w:cs="Arial"/>
          <w:color w:val="000000"/>
          <w:sz w:val="22"/>
          <w:szCs w:val="22"/>
        </w:rPr>
        <w:t>d’appliquer</w:t>
      </w:r>
      <w:proofErr w:type="gramEnd"/>
      <w:r>
        <w:rPr>
          <w:rFonts w:cs="Arial"/>
          <w:color w:val="000000"/>
          <w:sz w:val="22"/>
          <w:szCs w:val="22"/>
        </w:rPr>
        <w:t xml:space="preserve"> la législation spécifique aux installations confiées au Titulaire</w:t>
      </w:r>
      <w:r w:rsidRPr="00972282">
        <w:rPr>
          <w:rFonts w:cs="Arial"/>
          <w:color w:val="000000"/>
          <w:sz w:val="22"/>
          <w:szCs w:val="22"/>
        </w:rPr>
        <w:t>.</w:t>
      </w:r>
    </w:p>
    <w:p w14:paraId="1722E5AA" w14:textId="77777777" w:rsidR="00704AF1" w:rsidRPr="000D38C9" w:rsidRDefault="00704AF1" w:rsidP="00704AF1">
      <w:pPr>
        <w:autoSpaceDE w:val="0"/>
        <w:autoSpaceDN w:val="0"/>
        <w:adjustRightInd w:val="0"/>
        <w:jc w:val="both"/>
        <w:rPr>
          <w:rFonts w:ascii="Arial" w:hAnsi="Arial" w:cs="Arial"/>
          <w:color w:val="000000"/>
          <w:sz w:val="22"/>
          <w:szCs w:val="22"/>
        </w:rPr>
      </w:pPr>
    </w:p>
    <w:p w14:paraId="30D159E4" w14:textId="77777777" w:rsidR="00704AF1" w:rsidRDefault="00704AF1" w:rsidP="00704AF1">
      <w:pPr>
        <w:autoSpaceDE w:val="0"/>
        <w:autoSpaceDN w:val="0"/>
        <w:adjustRightInd w:val="0"/>
        <w:jc w:val="both"/>
        <w:rPr>
          <w:rFonts w:ascii="Arial" w:hAnsi="Arial" w:cs="Arial"/>
          <w:color w:val="000000"/>
          <w:sz w:val="22"/>
          <w:szCs w:val="22"/>
        </w:rPr>
      </w:pPr>
      <w:r w:rsidRPr="000D38C9">
        <w:rPr>
          <w:rFonts w:ascii="Arial" w:hAnsi="Arial" w:cs="Arial"/>
          <w:color w:val="000000"/>
          <w:sz w:val="22"/>
          <w:szCs w:val="22"/>
        </w:rPr>
        <w:t>Le Titulaire doit faire connaître par courrier, le nom de ce responsable et celui de son remplaçant.</w:t>
      </w:r>
    </w:p>
    <w:p w14:paraId="1FCFC262" w14:textId="77777777" w:rsidR="000C53BF" w:rsidRPr="00A65B57" w:rsidRDefault="000C53BF" w:rsidP="002C6DEA">
      <w:pPr>
        <w:tabs>
          <w:tab w:val="left" w:pos="1134"/>
          <w:tab w:val="left" w:pos="6946"/>
        </w:tabs>
        <w:jc w:val="both"/>
        <w:rPr>
          <w:rFonts w:ascii="Arial" w:hAnsi="Arial" w:cs="Arial"/>
          <w:sz w:val="22"/>
          <w:szCs w:val="22"/>
        </w:rPr>
      </w:pPr>
    </w:p>
    <w:p w14:paraId="598489F3" w14:textId="14EB52C3" w:rsidR="00143FF1" w:rsidRPr="00143FF1" w:rsidRDefault="00143FF1" w:rsidP="00D1202A">
      <w:pPr>
        <w:pStyle w:val="StyleTitre1Arial11ptSoulignementpais"/>
        <w:rPr>
          <w:rFonts w:cs="Arial"/>
          <w:szCs w:val="22"/>
        </w:rPr>
      </w:pPr>
      <w:bookmarkStart w:id="16" w:name="_Toc431476843"/>
      <w:bookmarkStart w:id="17" w:name="_Toc459191372"/>
      <w:bookmarkStart w:id="18" w:name="_Toc480456302"/>
      <w:bookmarkStart w:id="19" w:name="_Toc201739456"/>
      <w:bookmarkStart w:id="20" w:name="_Toc22118499"/>
      <w:r w:rsidRPr="00143FF1">
        <w:t>DUREE ET PHASES DU MARCHE</w:t>
      </w:r>
      <w:bookmarkEnd w:id="16"/>
      <w:bookmarkEnd w:id="17"/>
      <w:bookmarkEnd w:id="18"/>
      <w:bookmarkEnd w:id="19"/>
      <w:r w:rsidRPr="00143FF1">
        <w:t xml:space="preserve"> </w:t>
      </w:r>
      <w:bookmarkEnd w:id="20"/>
    </w:p>
    <w:p w14:paraId="4CAD1DA5" w14:textId="122A2958" w:rsidR="00143FF1" w:rsidRPr="00143FF1" w:rsidRDefault="00143FF1" w:rsidP="00D1202A">
      <w:pPr>
        <w:pStyle w:val="StyleTitre1Arial11ptSoulignementpais"/>
        <w:numPr>
          <w:ilvl w:val="1"/>
          <w:numId w:val="6"/>
        </w:numPr>
      </w:pPr>
      <w:bookmarkStart w:id="21" w:name="_Toc304466198"/>
      <w:bookmarkStart w:id="22" w:name="_Toc306969600"/>
      <w:bookmarkStart w:id="23" w:name="_Toc431476844"/>
      <w:bookmarkStart w:id="24" w:name="_Toc450723687"/>
      <w:bookmarkStart w:id="25" w:name="_Toc451429706"/>
      <w:bookmarkStart w:id="26" w:name="_Toc459191373"/>
      <w:bookmarkStart w:id="27" w:name="_Toc480383729"/>
      <w:bookmarkStart w:id="28" w:name="_Toc480454563"/>
      <w:bookmarkStart w:id="29" w:name="_Toc480456303"/>
      <w:r>
        <w:t xml:space="preserve"> </w:t>
      </w:r>
      <w:bookmarkStart w:id="30" w:name="_Toc201739457"/>
      <w:r>
        <w:t xml:space="preserve">- </w:t>
      </w:r>
      <w:r w:rsidRPr="00143FF1">
        <w:t>Durée</w:t>
      </w:r>
      <w:bookmarkEnd w:id="21"/>
      <w:bookmarkEnd w:id="22"/>
      <w:bookmarkEnd w:id="23"/>
      <w:bookmarkEnd w:id="24"/>
      <w:bookmarkEnd w:id="25"/>
      <w:bookmarkEnd w:id="26"/>
      <w:bookmarkEnd w:id="27"/>
      <w:bookmarkEnd w:id="28"/>
      <w:bookmarkEnd w:id="29"/>
      <w:bookmarkEnd w:id="30"/>
    </w:p>
    <w:p w14:paraId="28573223" w14:textId="40FE7D55" w:rsidR="00143FF1" w:rsidRPr="0058136B" w:rsidRDefault="00143FF1" w:rsidP="00143FF1">
      <w:pPr>
        <w:autoSpaceDE w:val="0"/>
        <w:autoSpaceDN w:val="0"/>
        <w:adjustRightInd w:val="0"/>
        <w:jc w:val="both"/>
        <w:rPr>
          <w:rFonts w:ascii="Arial" w:hAnsi="Arial" w:cs="Arial"/>
          <w:b/>
          <w:bCs/>
          <w:color w:val="000000"/>
          <w:sz w:val="22"/>
          <w:szCs w:val="22"/>
        </w:rPr>
      </w:pPr>
      <w:r w:rsidRPr="0058136B">
        <w:rPr>
          <w:rFonts w:ascii="Arial" w:hAnsi="Arial" w:cs="Arial"/>
          <w:color w:val="000000"/>
          <w:sz w:val="22"/>
          <w:szCs w:val="22"/>
        </w:rPr>
        <w:t xml:space="preserve">Le présent marché est conclu pour une durée de </w:t>
      </w:r>
      <w:r w:rsidR="008C0A67">
        <w:rPr>
          <w:rFonts w:ascii="Arial" w:hAnsi="Arial" w:cs="Arial"/>
          <w:color w:val="000000"/>
          <w:sz w:val="22"/>
          <w:szCs w:val="22"/>
        </w:rPr>
        <w:t>deux</w:t>
      </w:r>
      <w:r w:rsidRPr="0058136B">
        <w:rPr>
          <w:rFonts w:ascii="Arial" w:hAnsi="Arial" w:cs="Arial"/>
          <w:color w:val="000000"/>
          <w:sz w:val="22"/>
          <w:szCs w:val="22"/>
        </w:rPr>
        <w:t xml:space="preserve"> (</w:t>
      </w:r>
      <w:r w:rsidR="008C0A67">
        <w:rPr>
          <w:rFonts w:ascii="Arial" w:hAnsi="Arial" w:cs="Arial"/>
          <w:color w:val="000000"/>
          <w:sz w:val="22"/>
          <w:szCs w:val="22"/>
        </w:rPr>
        <w:t>2</w:t>
      </w:r>
      <w:r>
        <w:rPr>
          <w:rFonts w:ascii="Arial" w:hAnsi="Arial" w:cs="Arial"/>
          <w:color w:val="000000"/>
          <w:sz w:val="22"/>
          <w:szCs w:val="22"/>
        </w:rPr>
        <w:t>)</w:t>
      </w:r>
      <w:r w:rsidRPr="0058136B">
        <w:rPr>
          <w:rFonts w:ascii="Arial" w:hAnsi="Arial" w:cs="Arial"/>
          <w:color w:val="000000"/>
          <w:sz w:val="22"/>
          <w:szCs w:val="22"/>
        </w:rPr>
        <w:t xml:space="preserve"> ans à compter du</w:t>
      </w:r>
      <w:r w:rsidR="00D90A72">
        <w:rPr>
          <w:rFonts w:ascii="Arial" w:hAnsi="Arial" w:cs="Arial"/>
          <w:color w:val="000000"/>
          <w:sz w:val="22"/>
          <w:szCs w:val="22"/>
        </w:rPr>
        <w:t xml:space="preserve"> 1</w:t>
      </w:r>
      <w:r w:rsidR="00D90A72" w:rsidRPr="00D90A72">
        <w:rPr>
          <w:rFonts w:ascii="Arial" w:hAnsi="Arial" w:cs="Arial"/>
          <w:color w:val="000000"/>
          <w:sz w:val="22"/>
          <w:szCs w:val="22"/>
          <w:vertAlign w:val="superscript"/>
        </w:rPr>
        <w:t>er</w:t>
      </w:r>
      <w:r w:rsidR="00D90A72">
        <w:rPr>
          <w:rFonts w:ascii="Arial" w:hAnsi="Arial" w:cs="Arial"/>
          <w:color w:val="000000"/>
          <w:sz w:val="22"/>
          <w:szCs w:val="22"/>
        </w:rPr>
        <w:t xml:space="preserve"> novembre 2025</w:t>
      </w:r>
      <w:r w:rsidRPr="0058136B">
        <w:rPr>
          <w:rFonts w:ascii="Arial" w:hAnsi="Arial" w:cs="Arial"/>
          <w:color w:val="000000"/>
          <w:sz w:val="22"/>
          <w:szCs w:val="22"/>
        </w:rPr>
        <w:t xml:space="preserve"> </w:t>
      </w:r>
      <w:r w:rsidR="00D90A72" w:rsidRPr="00D90A72">
        <w:rPr>
          <w:rFonts w:ascii="Arial" w:hAnsi="Arial" w:cs="Arial"/>
          <w:i/>
          <w:iCs/>
          <w:color w:val="000000"/>
          <w:sz w:val="22"/>
          <w:szCs w:val="22"/>
        </w:rPr>
        <w:t xml:space="preserve">(ou </w:t>
      </w:r>
      <w:r w:rsidR="009C52DD" w:rsidRPr="00D90A72">
        <w:rPr>
          <w:rFonts w:ascii="Arial" w:hAnsi="Arial" w:cs="Arial"/>
          <w:i/>
          <w:iCs/>
          <w:color w:val="000000"/>
          <w:sz w:val="22"/>
          <w:szCs w:val="22"/>
        </w:rPr>
        <w:t>1</w:t>
      </w:r>
      <w:r w:rsidR="009C52DD" w:rsidRPr="00D90A72">
        <w:rPr>
          <w:rFonts w:ascii="Arial" w:hAnsi="Arial" w:cs="Arial"/>
          <w:i/>
          <w:iCs/>
          <w:color w:val="000000"/>
          <w:sz w:val="22"/>
          <w:szCs w:val="22"/>
          <w:vertAlign w:val="superscript"/>
        </w:rPr>
        <w:t>er</w:t>
      </w:r>
      <w:r w:rsidR="009C52DD" w:rsidRPr="00D90A72">
        <w:rPr>
          <w:rFonts w:ascii="Arial" w:hAnsi="Arial" w:cs="Arial"/>
          <w:i/>
          <w:iCs/>
          <w:color w:val="000000"/>
          <w:sz w:val="22"/>
          <w:szCs w:val="22"/>
        </w:rPr>
        <w:t xml:space="preserve"> décembre 2025</w:t>
      </w:r>
      <w:r w:rsidR="00D90A72" w:rsidRPr="00F76925">
        <w:rPr>
          <w:rFonts w:ascii="Arial" w:hAnsi="Arial" w:cs="Arial"/>
          <w:i/>
          <w:iCs/>
          <w:color w:val="000000"/>
          <w:sz w:val="22"/>
          <w:szCs w:val="22"/>
          <w:highlight w:val="yellow"/>
        </w:rPr>
        <w:t>*)</w:t>
      </w:r>
      <w:r w:rsidR="009C52DD" w:rsidRPr="00F76925">
        <w:rPr>
          <w:rFonts w:ascii="Arial" w:hAnsi="Arial" w:cs="Arial"/>
          <w:color w:val="000000"/>
          <w:sz w:val="22"/>
          <w:szCs w:val="22"/>
          <w:highlight w:val="yellow"/>
        </w:rPr>
        <w:t xml:space="preserve"> </w:t>
      </w:r>
      <w:r w:rsidR="009C52DD">
        <w:rPr>
          <w:rFonts w:ascii="Arial" w:hAnsi="Arial" w:cs="Arial"/>
          <w:color w:val="000000"/>
          <w:sz w:val="22"/>
          <w:szCs w:val="22"/>
        </w:rPr>
        <w:t>soit jusqu’au</w:t>
      </w:r>
      <w:r w:rsidR="00D90A72">
        <w:rPr>
          <w:rFonts w:ascii="Arial" w:hAnsi="Arial" w:cs="Arial"/>
          <w:color w:val="000000"/>
          <w:sz w:val="22"/>
          <w:szCs w:val="22"/>
        </w:rPr>
        <w:t xml:space="preserve"> 31 octobre 202</w:t>
      </w:r>
      <w:r w:rsidR="008C0A67">
        <w:rPr>
          <w:rFonts w:ascii="Arial" w:hAnsi="Arial" w:cs="Arial"/>
          <w:color w:val="000000"/>
          <w:sz w:val="22"/>
          <w:szCs w:val="22"/>
        </w:rPr>
        <w:t>7</w:t>
      </w:r>
      <w:r w:rsidR="009C52DD">
        <w:rPr>
          <w:rFonts w:ascii="Arial" w:hAnsi="Arial" w:cs="Arial"/>
          <w:color w:val="000000"/>
          <w:sz w:val="22"/>
          <w:szCs w:val="22"/>
        </w:rPr>
        <w:t xml:space="preserve"> </w:t>
      </w:r>
      <w:r w:rsidR="00D90A72" w:rsidRPr="00D90A72">
        <w:rPr>
          <w:rFonts w:ascii="Arial" w:hAnsi="Arial" w:cs="Arial"/>
          <w:i/>
          <w:iCs/>
          <w:color w:val="000000"/>
          <w:sz w:val="22"/>
          <w:szCs w:val="22"/>
        </w:rPr>
        <w:t xml:space="preserve">(ou </w:t>
      </w:r>
      <w:r w:rsidR="009C52DD" w:rsidRPr="00D90A72">
        <w:rPr>
          <w:rFonts w:ascii="Arial" w:hAnsi="Arial" w:cs="Arial"/>
          <w:i/>
          <w:iCs/>
          <w:color w:val="000000"/>
          <w:sz w:val="22"/>
          <w:szCs w:val="22"/>
        </w:rPr>
        <w:t>30 novembre 202</w:t>
      </w:r>
      <w:r w:rsidR="008C0A67">
        <w:rPr>
          <w:rFonts w:ascii="Arial" w:hAnsi="Arial" w:cs="Arial"/>
          <w:i/>
          <w:iCs/>
          <w:color w:val="000000"/>
          <w:sz w:val="22"/>
          <w:szCs w:val="22"/>
        </w:rPr>
        <w:t>7</w:t>
      </w:r>
      <w:r w:rsidR="00D90A72" w:rsidRPr="00F76925">
        <w:rPr>
          <w:rFonts w:ascii="Arial" w:hAnsi="Arial" w:cs="Arial"/>
          <w:i/>
          <w:iCs/>
          <w:color w:val="000000"/>
          <w:sz w:val="22"/>
          <w:szCs w:val="22"/>
          <w:highlight w:val="yellow"/>
        </w:rPr>
        <w:t>*)</w:t>
      </w:r>
      <w:r w:rsidR="009C52DD" w:rsidRPr="00F76925">
        <w:rPr>
          <w:rFonts w:ascii="Arial" w:hAnsi="Arial" w:cs="Arial"/>
          <w:color w:val="000000"/>
          <w:sz w:val="22"/>
          <w:szCs w:val="22"/>
          <w:highlight w:val="yellow"/>
        </w:rPr>
        <w:t>.</w:t>
      </w:r>
    </w:p>
    <w:p w14:paraId="342B3179" w14:textId="77777777" w:rsidR="00143FF1" w:rsidRPr="0058136B" w:rsidRDefault="00143FF1" w:rsidP="00143FF1">
      <w:pPr>
        <w:autoSpaceDE w:val="0"/>
        <w:autoSpaceDN w:val="0"/>
        <w:adjustRightInd w:val="0"/>
        <w:jc w:val="both"/>
        <w:rPr>
          <w:rFonts w:ascii="Arial" w:hAnsi="Arial" w:cs="Arial"/>
          <w:color w:val="000000"/>
          <w:sz w:val="22"/>
          <w:szCs w:val="22"/>
        </w:rPr>
      </w:pPr>
    </w:p>
    <w:p w14:paraId="7815B0BE" w14:textId="77777777" w:rsidR="00143FF1" w:rsidRPr="0058136B" w:rsidRDefault="00143FF1" w:rsidP="00143FF1">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comprend les tranches optionnelles suivantes :</w:t>
      </w:r>
    </w:p>
    <w:p w14:paraId="732A554B" w14:textId="09BB5CC4" w:rsidR="00143FF1" w:rsidRPr="0058136B" w:rsidRDefault="00143FF1" w:rsidP="00143FF1">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Tranche optionnelle n°1 : prolongation des Prestations pour une durée d</w:t>
      </w:r>
      <w:r>
        <w:rPr>
          <w:rFonts w:cs="Arial"/>
          <w:color w:val="000000"/>
          <w:sz w:val="22"/>
          <w:szCs w:val="22"/>
        </w:rPr>
        <w:t>’</w:t>
      </w:r>
      <w:r w:rsidRPr="0058136B">
        <w:rPr>
          <w:rFonts w:cs="Arial"/>
          <w:color w:val="000000"/>
          <w:sz w:val="22"/>
          <w:szCs w:val="22"/>
        </w:rPr>
        <w:t xml:space="preserve">un (1) an, soit du </w:t>
      </w:r>
      <w:r w:rsidR="00D90A72">
        <w:rPr>
          <w:rFonts w:cs="Arial"/>
          <w:color w:val="000000"/>
          <w:sz w:val="22"/>
          <w:szCs w:val="22"/>
        </w:rPr>
        <w:t>1</w:t>
      </w:r>
      <w:r w:rsidR="00D90A72" w:rsidRPr="00D90A72">
        <w:rPr>
          <w:rFonts w:cs="Arial"/>
          <w:color w:val="000000"/>
          <w:sz w:val="22"/>
          <w:szCs w:val="22"/>
          <w:vertAlign w:val="superscript"/>
        </w:rPr>
        <w:t>er</w:t>
      </w:r>
      <w:r w:rsidR="00D90A72">
        <w:rPr>
          <w:rFonts w:cs="Arial"/>
          <w:color w:val="000000"/>
          <w:sz w:val="22"/>
          <w:szCs w:val="22"/>
        </w:rPr>
        <w:t xml:space="preserve"> novembre 202</w:t>
      </w:r>
      <w:r w:rsidR="008C0A67">
        <w:rPr>
          <w:rFonts w:cs="Arial"/>
          <w:color w:val="000000"/>
          <w:sz w:val="22"/>
          <w:szCs w:val="22"/>
        </w:rPr>
        <w:t>7</w:t>
      </w:r>
      <w:r w:rsidR="00D90A72">
        <w:rPr>
          <w:rFonts w:cs="Arial"/>
          <w:color w:val="000000"/>
          <w:sz w:val="22"/>
          <w:szCs w:val="22"/>
        </w:rPr>
        <w:t xml:space="preserve"> </w:t>
      </w:r>
      <w:r w:rsidR="00D90A72" w:rsidRPr="00D90A72">
        <w:rPr>
          <w:rFonts w:cs="Arial"/>
          <w:i/>
          <w:iCs/>
          <w:color w:val="000000"/>
          <w:sz w:val="22"/>
          <w:szCs w:val="22"/>
        </w:rPr>
        <w:t xml:space="preserve">(ou </w:t>
      </w:r>
      <w:r w:rsidR="009C52DD" w:rsidRPr="00D90A72">
        <w:rPr>
          <w:rFonts w:cs="Arial"/>
          <w:i/>
          <w:iCs/>
          <w:color w:val="000000"/>
          <w:sz w:val="22"/>
          <w:szCs w:val="22"/>
        </w:rPr>
        <w:t>1</w:t>
      </w:r>
      <w:r w:rsidR="009C52DD" w:rsidRPr="00D90A72">
        <w:rPr>
          <w:rFonts w:cs="Arial"/>
          <w:i/>
          <w:iCs/>
          <w:color w:val="000000"/>
          <w:sz w:val="22"/>
          <w:szCs w:val="22"/>
          <w:vertAlign w:val="superscript"/>
        </w:rPr>
        <w:t>er</w:t>
      </w:r>
      <w:r w:rsidR="009C52DD" w:rsidRPr="00D90A72">
        <w:rPr>
          <w:rFonts w:cs="Arial"/>
          <w:i/>
          <w:iCs/>
          <w:color w:val="000000"/>
          <w:sz w:val="22"/>
          <w:szCs w:val="22"/>
        </w:rPr>
        <w:t xml:space="preserve"> décembre 202</w:t>
      </w:r>
      <w:r w:rsidR="008C0A67">
        <w:rPr>
          <w:rFonts w:cs="Arial"/>
          <w:i/>
          <w:iCs/>
          <w:color w:val="000000"/>
          <w:sz w:val="22"/>
          <w:szCs w:val="22"/>
        </w:rPr>
        <w:t>7</w:t>
      </w:r>
      <w:r w:rsidR="00D90A72" w:rsidRPr="00F76925">
        <w:rPr>
          <w:rFonts w:cs="Arial"/>
          <w:i/>
          <w:iCs/>
          <w:color w:val="000000"/>
          <w:sz w:val="22"/>
          <w:szCs w:val="22"/>
          <w:highlight w:val="yellow"/>
        </w:rPr>
        <w:t>*)</w:t>
      </w:r>
      <w:r w:rsidR="009C52DD" w:rsidRPr="00F76925">
        <w:rPr>
          <w:rFonts w:cs="Arial"/>
          <w:color w:val="000000"/>
          <w:sz w:val="22"/>
          <w:szCs w:val="22"/>
          <w:highlight w:val="yellow"/>
        </w:rPr>
        <w:t xml:space="preserve"> </w:t>
      </w:r>
      <w:r w:rsidR="009C52DD" w:rsidRPr="009C52DD">
        <w:rPr>
          <w:rFonts w:cs="Arial"/>
          <w:color w:val="000000"/>
          <w:sz w:val="22"/>
          <w:szCs w:val="22"/>
        </w:rPr>
        <w:t xml:space="preserve">soit jusqu’au </w:t>
      </w:r>
      <w:r w:rsidR="00D90A72">
        <w:rPr>
          <w:rFonts w:cs="Arial"/>
          <w:color w:val="000000"/>
          <w:sz w:val="22"/>
          <w:szCs w:val="22"/>
        </w:rPr>
        <w:t>31 octobre 202</w:t>
      </w:r>
      <w:r w:rsidR="008C0A67">
        <w:rPr>
          <w:rFonts w:cs="Arial"/>
          <w:color w:val="000000"/>
          <w:sz w:val="22"/>
          <w:szCs w:val="22"/>
        </w:rPr>
        <w:t>8</w:t>
      </w:r>
      <w:r w:rsidR="00D90A72">
        <w:rPr>
          <w:rFonts w:cs="Arial"/>
          <w:color w:val="000000"/>
          <w:sz w:val="22"/>
          <w:szCs w:val="22"/>
        </w:rPr>
        <w:t xml:space="preserve"> </w:t>
      </w:r>
      <w:r w:rsidR="00D90A72" w:rsidRPr="00D90A72">
        <w:rPr>
          <w:rFonts w:cs="Arial"/>
          <w:i/>
          <w:iCs/>
          <w:color w:val="000000"/>
          <w:sz w:val="22"/>
          <w:szCs w:val="22"/>
        </w:rPr>
        <w:t xml:space="preserve">(ou </w:t>
      </w:r>
      <w:r w:rsidR="009C52DD" w:rsidRPr="00D90A72">
        <w:rPr>
          <w:rFonts w:cs="Arial"/>
          <w:i/>
          <w:iCs/>
          <w:color w:val="000000"/>
          <w:sz w:val="22"/>
          <w:szCs w:val="22"/>
        </w:rPr>
        <w:t>30 novembre 202</w:t>
      </w:r>
      <w:r w:rsidR="008C0A67">
        <w:rPr>
          <w:rFonts w:cs="Arial"/>
          <w:i/>
          <w:iCs/>
          <w:color w:val="000000"/>
          <w:sz w:val="22"/>
          <w:szCs w:val="22"/>
        </w:rPr>
        <w:t>8</w:t>
      </w:r>
      <w:r w:rsidR="00D90A72" w:rsidRPr="00F76925">
        <w:rPr>
          <w:rFonts w:cs="Arial"/>
          <w:i/>
          <w:iCs/>
          <w:color w:val="000000"/>
          <w:sz w:val="22"/>
          <w:szCs w:val="22"/>
          <w:highlight w:val="yellow"/>
        </w:rPr>
        <w:t>*)</w:t>
      </w:r>
      <w:r w:rsidR="009C52DD" w:rsidRPr="00F76925">
        <w:rPr>
          <w:rFonts w:cs="Arial"/>
          <w:color w:val="000000"/>
          <w:sz w:val="22"/>
          <w:szCs w:val="22"/>
          <w:highlight w:val="yellow"/>
        </w:rPr>
        <w:t>.</w:t>
      </w:r>
    </w:p>
    <w:p w14:paraId="3A170A38" w14:textId="7587B138" w:rsidR="00143FF1" w:rsidRPr="0058136B" w:rsidRDefault="00143FF1" w:rsidP="00143FF1">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 xml:space="preserve">Tranche optionnelle n°2 : </w:t>
      </w:r>
      <w:r w:rsidR="009C52DD" w:rsidRPr="0058136B">
        <w:rPr>
          <w:rFonts w:cs="Arial"/>
          <w:color w:val="000000"/>
          <w:sz w:val="22"/>
          <w:szCs w:val="22"/>
        </w:rPr>
        <w:t>prolongation des Prestations pour une durée d</w:t>
      </w:r>
      <w:r w:rsidR="009C52DD">
        <w:rPr>
          <w:rFonts w:cs="Arial"/>
          <w:color w:val="000000"/>
          <w:sz w:val="22"/>
          <w:szCs w:val="22"/>
        </w:rPr>
        <w:t>’</w:t>
      </w:r>
      <w:r w:rsidR="009C52DD" w:rsidRPr="0058136B">
        <w:rPr>
          <w:rFonts w:cs="Arial"/>
          <w:color w:val="000000"/>
          <w:sz w:val="22"/>
          <w:szCs w:val="22"/>
        </w:rPr>
        <w:t xml:space="preserve">un (1) an, soit du </w:t>
      </w:r>
      <w:r w:rsidR="00D90A72">
        <w:rPr>
          <w:rFonts w:cs="Arial"/>
          <w:color w:val="000000"/>
          <w:sz w:val="22"/>
          <w:szCs w:val="22"/>
        </w:rPr>
        <w:t>1</w:t>
      </w:r>
      <w:r w:rsidR="00D90A72" w:rsidRPr="009127BA">
        <w:rPr>
          <w:rFonts w:cs="Arial"/>
          <w:color w:val="000000"/>
          <w:sz w:val="22"/>
          <w:szCs w:val="22"/>
          <w:vertAlign w:val="superscript"/>
        </w:rPr>
        <w:t>er</w:t>
      </w:r>
      <w:r w:rsidR="00D90A72">
        <w:rPr>
          <w:rFonts w:cs="Arial"/>
          <w:color w:val="000000"/>
          <w:sz w:val="22"/>
          <w:szCs w:val="22"/>
        </w:rPr>
        <w:t xml:space="preserve"> novembre 202</w:t>
      </w:r>
      <w:r w:rsidR="008C0A67">
        <w:rPr>
          <w:rFonts w:cs="Arial"/>
          <w:color w:val="000000"/>
          <w:sz w:val="22"/>
          <w:szCs w:val="22"/>
        </w:rPr>
        <w:t>8</w:t>
      </w:r>
      <w:r w:rsidR="00D90A72">
        <w:rPr>
          <w:rFonts w:cs="Arial"/>
          <w:color w:val="000000"/>
          <w:sz w:val="22"/>
          <w:szCs w:val="22"/>
        </w:rPr>
        <w:t xml:space="preserve"> </w:t>
      </w:r>
      <w:r w:rsidR="00D90A72" w:rsidRPr="00D90A72">
        <w:rPr>
          <w:rFonts w:cs="Arial"/>
          <w:i/>
          <w:iCs/>
          <w:color w:val="000000"/>
          <w:sz w:val="22"/>
          <w:szCs w:val="22"/>
        </w:rPr>
        <w:t xml:space="preserve">(ou </w:t>
      </w:r>
      <w:r w:rsidR="009C52DD" w:rsidRPr="00D90A72">
        <w:rPr>
          <w:rFonts w:cs="Arial"/>
          <w:i/>
          <w:iCs/>
          <w:color w:val="000000"/>
          <w:sz w:val="22"/>
          <w:szCs w:val="22"/>
        </w:rPr>
        <w:t>1</w:t>
      </w:r>
      <w:r w:rsidR="009C52DD" w:rsidRPr="00D90A72">
        <w:rPr>
          <w:rFonts w:cs="Arial"/>
          <w:i/>
          <w:iCs/>
          <w:color w:val="000000"/>
          <w:sz w:val="22"/>
          <w:szCs w:val="22"/>
          <w:vertAlign w:val="superscript"/>
        </w:rPr>
        <w:t>er</w:t>
      </w:r>
      <w:r w:rsidR="009C52DD" w:rsidRPr="00D90A72">
        <w:rPr>
          <w:rFonts w:cs="Arial"/>
          <w:i/>
          <w:iCs/>
          <w:color w:val="000000"/>
          <w:sz w:val="22"/>
          <w:szCs w:val="22"/>
        </w:rPr>
        <w:t xml:space="preserve"> décembre 202</w:t>
      </w:r>
      <w:r w:rsidR="008C0A67">
        <w:rPr>
          <w:rFonts w:cs="Arial"/>
          <w:i/>
          <w:iCs/>
          <w:color w:val="000000"/>
          <w:sz w:val="22"/>
          <w:szCs w:val="22"/>
        </w:rPr>
        <w:t>8</w:t>
      </w:r>
      <w:r w:rsidR="00D90A72" w:rsidRPr="00F76925">
        <w:rPr>
          <w:rFonts w:cs="Arial"/>
          <w:i/>
          <w:iCs/>
          <w:color w:val="000000"/>
          <w:sz w:val="22"/>
          <w:szCs w:val="22"/>
          <w:highlight w:val="yellow"/>
        </w:rPr>
        <w:t>*)</w:t>
      </w:r>
      <w:r w:rsidR="009C52DD" w:rsidRPr="00F76925">
        <w:rPr>
          <w:rFonts w:cs="Arial"/>
          <w:color w:val="000000"/>
          <w:sz w:val="22"/>
          <w:szCs w:val="22"/>
          <w:highlight w:val="yellow"/>
        </w:rPr>
        <w:t xml:space="preserve"> </w:t>
      </w:r>
      <w:r w:rsidR="009C52DD" w:rsidRPr="009C52DD">
        <w:rPr>
          <w:rFonts w:cs="Arial"/>
          <w:color w:val="000000"/>
          <w:sz w:val="22"/>
          <w:szCs w:val="22"/>
        </w:rPr>
        <w:t>soit jusqu’au</w:t>
      </w:r>
      <w:r w:rsidR="00D90A72">
        <w:rPr>
          <w:rFonts w:cs="Arial"/>
          <w:color w:val="000000"/>
          <w:sz w:val="22"/>
          <w:szCs w:val="22"/>
        </w:rPr>
        <w:t xml:space="preserve"> 31 octobre 20</w:t>
      </w:r>
      <w:r w:rsidR="008C0A67">
        <w:rPr>
          <w:rFonts w:cs="Arial"/>
          <w:color w:val="000000"/>
          <w:sz w:val="22"/>
          <w:szCs w:val="22"/>
        </w:rPr>
        <w:t>29</w:t>
      </w:r>
      <w:r w:rsidR="009C52DD" w:rsidRPr="009C52DD">
        <w:rPr>
          <w:rFonts w:cs="Arial"/>
          <w:color w:val="000000"/>
          <w:sz w:val="22"/>
          <w:szCs w:val="22"/>
        </w:rPr>
        <w:t xml:space="preserve"> </w:t>
      </w:r>
      <w:r w:rsidR="00D90A72" w:rsidRPr="00D90A72">
        <w:rPr>
          <w:rFonts w:cs="Arial"/>
          <w:i/>
          <w:iCs/>
          <w:color w:val="000000"/>
          <w:sz w:val="22"/>
          <w:szCs w:val="22"/>
        </w:rPr>
        <w:t>(</w:t>
      </w:r>
      <w:r w:rsidR="00D90A72">
        <w:rPr>
          <w:rFonts w:cs="Arial"/>
          <w:i/>
          <w:iCs/>
          <w:color w:val="000000"/>
          <w:sz w:val="22"/>
          <w:szCs w:val="22"/>
        </w:rPr>
        <w:t>ou</w:t>
      </w:r>
      <w:r w:rsidR="009B2848">
        <w:rPr>
          <w:rFonts w:cs="Arial"/>
          <w:i/>
          <w:iCs/>
          <w:color w:val="000000"/>
          <w:sz w:val="22"/>
          <w:szCs w:val="22"/>
        </w:rPr>
        <w:t xml:space="preserve"> </w:t>
      </w:r>
      <w:r w:rsidR="009C52DD" w:rsidRPr="00D90A72">
        <w:rPr>
          <w:rFonts w:cs="Arial"/>
          <w:i/>
          <w:iCs/>
          <w:color w:val="000000"/>
          <w:sz w:val="22"/>
          <w:szCs w:val="22"/>
        </w:rPr>
        <w:t>30 novembre 20</w:t>
      </w:r>
      <w:r w:rsidR="008C0A67">
        <w:rPr>
          <w:rFonts w:cs="Arial"/>
          <w:i/>
          <w:iCs/>
          <w:color w:val="000000"/>
          <w:sz w:val="22"/>
          <w:szCs w:val="22"/>
        </w:rPr>
        <w:t>29</w:t>
      </w:r>
      <w:r w:rsidR="00D90A72" w:rsidRPr="00F76925">
        <w:rPr>
          <w:rFonts w:cs="Arial"/>
          <w:i/>
          <w:iCs/>
          <w:color w:val="000000"/>
          <w:sz w:val="22"/>
          <w:szCs w:val="22"/>
          <w:highlight w:val="yellow"/>
        </w:rPr>
        <w:t>*)</w:t>
      </w:r>
      <w:r w:rsidR="009C52DD" w:rsidRPr="00F76925">
        <w:rPr>
          <w:rFonts w:cs="Arial"/>
          <w:color w:val="000000"/>
          <w:sz w:val="22"/>
          <w:szCs w:val="22"/>
          <w:highlight w:val="yellow"/>
        </w:rPr>
        <w:t>.</w:t>
      </w:r>
    </w:p>
    <w:p w14:paraId="20EFD672" w14:textId="77777777" w:rsidR="00143FF1" w:rsidRPr="0058136B" w:rsidRDefault="00143FF1" w:rsidP="00143FF1">
      <w:pPr>
        <w:autoSpaceDE w:val="0"/>
        <w:autoSpaceDN w:val="0"/>
        <w:adjustRightInd w:val="0"/>
        <w:jc w:val="both"/>
        <w:rPr>
          <w:rFonts w:ascii="Arial" w:hAnsi="Arial" w:cs="Arial"/>
          <w:color w:val="FF6600"/>
          <w:sz w:val="22"/>
          <w:szCs w:val="22"/>
        </w:rPr>
      </w:pPr>
    </w:p>
    <w:p w14:paraId="2C028D8F" w14:textId="5172F789" w:rsidR="00143FF1" w:rsidRPr="0058136B" w:rsidRDefault="00143FF1" w:rsidP="00143FF1">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CEA affermit la(es) tranche(s) optionnelle(s), si besoin, </w:t>
      </w:r>
      <w:r w:rsidRPr="00143FF1">
        <w:rPr>
          <w:rFonts w:ascii="Arial" w:hAnsi="Arial" w:cs="Arial"/>
          <w:color w:val="000000"/>
          <w:sz w:val="22"/>
          <w:szCs w:val="22"/>
        </w:rPr>
        <w:t>par lettre recommandée avec demande d’accusé réception dans un délai d’au moins un (1) mois avant</w:t>
      </w:r>
      <w:r w:rsidRPr="0058136B">
        <w:rPr>
          <w:rFonts w:ascii="Arial" w:hAnsi="Arial" w:cs="Arial"/>
          <w:color w:val="000000"/>
          <w:sz w:val="22"/>
          <w:szCs w:val="22"/>
        </w:rPr>
        <w:t xml:space="preserve"> le terme du marché.</w:t>
      </w:r>
    </w:p>
    <w:p w14:paraId="78FD7EFD" w14:textId="0DCC2B78" w:rsidR="00143FF1" w:rsidRDefault="00143FF1" w:rsidP="00143FF1">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non-affermissement de la (ou des) tranche(s) optionnelle(s) ne donne lieu à aucune indemnité au profit du Titulaire.</w:t>
      </w:r>
    </w:p>
    <w:p w14:paraId="6CAC60A6" w14:textId="2C04BA24" w:rsidR="009C52DD" w:rsidRDefault="009C52DD" w:rsidP="00143FF1">
      <w:pPr>
        <w:autoSpaceDE w:val="0"/>
        <w:autoSpaceDN w:val="0"/>
        <w:adjustRightInd w:val="0"/>
        <w:jc w:val="both"/>
        <w:rPr>
          <w:rFonts w:ascii="Arial" w:hAnsi="Arial" w:cs="Arial"/>
          <w:color w:val="000000"/>
          <w:sz w:val="22"/>
          <w:szCs w:val="22"/>
        </w:rPr>
      </w:pPr>
    </w:p>
    <w:p w14:paraId="4C65B80A" w14:textId="79295161" w:rsidR="009C52DD" w:rsidRPr="00F76925" w:rsidRDefault="009C52DD" w:rsidP="00143FF1">
      <w:pPr>
        <w:autoSpaceDE w:val="0"/>
        <w:autoSpaceDN w:val="0"/>
        <w:adjustRightInd w:val="0"/>
        <w:jc w:val="both"/>
        <w:rPr>
          <w:rFonts w:ascii="Arial" w:hAnsi="Arial" w:cs="Arial"/>
          <w:i/>
          <w:iCs/>
          <w:color w:val="000000"/>
          <w:sz w:val="22"/>
          <w:szCs w:val="22"/>
          <w:highlight w:val="yellow"/>
        </w:rPr>
      </w:pPr>
      <w:r w:rsidRPr="00F76925">
        <w:rPr>
          <w:rFonts w:ascii="Arial" w:hAnsi="Arial" w:cs="Arial"/>
          <w:i/>
          <w:iCs/>
          <w:color w:val="000000"/>
          <w:sz w:val="22"/>
          <w:szCs w:val="22"/>
          <w:highlight w:val="yellow"/>
        </w:rPr>
        <w:t xml:space="preserve">*Les dates seront </w:t>
      </w:r>
      <w:r w:rsidR="00D90A72" w:rsidRPr="00F76925">
        <w:rPr>
          <w:rFonts w:ascii="Arial" w:hAnsi="Arial" w:cs="Arial"/>
          <w:i/>
          <w:iCs/>
          <w:color w:val="000000"/>
          <w:sz w:val="22"/>
          <w:szCs w:val="22"/>
          <w:highlight w:val="yellow"/>
        </w:rPr>
        <w:t xml:space="preserve">adaptées par le CEA lors de l’établisement du marché final. Ces dates seront établies si le Titulaire retenu est le Titulaire sortant. </w:t>
      </w:r>
      <w:r w:rsidRPr="00F76925">
        <w:rPr>
          <w:rFonts w:ascii="Arial" w:hAnsi="Arial" w:cs="Arial"/>
          <w:i/>
          <w:iCs/>
          <w:color w:val="000000"/>
          <w:sz w:val="22"/>
          <w:szCs w:val="22"/>
          <w:highlight w:val="yellow"/>
        </w:rPr>
        <w:t xml:space="preserve"> </w:t>
      </w:r>
    </w:p>
    <w:p w14:paraId="2FFD9A29" w14:textId="77777777" w:rsidR="00143FF1" w:rsidRPr="0058136B" w:rsidRDefault="00143FF1" w:rsidP="00143FF1">
      <w:pPr>
        <w:autoSpaceDE w:val="0"/>
        <w:autoSpaceDN w:val="0"/>
        <w:adjustRightInd w:val="0"/>
        <w:jc w:val="both"/>
        <w:rPr>
          <w:rFonts w:ascii="Arial" w:hAnsi="Arial" w:cs="Arial"/>
          <w:color w:val="000000"/>
          <w:sz w:val="22"/>
          <w:szCs w:val="22"/>
        </w:rPr>
      </w:pPr>
    </w:p>
    <w:p w14:paraId="2F0FE040" w14:textId="3AD08081" w:rsidR="00143FF1" w:rsidRPr="00143FF1" w:rsidRDefault="00143FF1" w:rsidP="00D1202A">
      <w:pPr>
        <w:pStyle w:val="StyleTitre1Arial11ptSoulignementpais"/>
        <w:numPr>
          <w:ilvl w:val="1"/>
          <w:numId w:val="6"/>
        </w:numPr>
      </w:pPr>
      <w:bookmarkStart w:id="31" w:name="_Toc304466199"/>
      <w:bookmarkStart w:id="32" w:name="_Toc306969601"/>
      <w:bookmarkStart w:id="33" w:name="_Toc431476845"/>
      <w:bookmarkStart w:id="34" w:name="_Toc450723688"/>
      <w:bookmarkStart w:id="35" w:name="_Toc451429707"/>
      <w:bookmarkStart w:id="36" w:name="_Toc459191374"/>
      <w:bookmarkStart w:id="37" w:name="_Toc480383730"/>
      <w:bookmarkStart w:id="38" w:name="_Toc480454564"/>
      <w:bookmarkStart w:id="39" w:name="_Toc480456304"/>
      <w:r>
        <w:lastRenderedPageBreak/>
        <w:t xml:space="preserve"> </w:t>
      </w:r>
      <w:bookmarkStart w:id="40" w:name="_Toc201739458"/>
      <w:r>
        <w:t xml:space="preserve">- </w:t>
      </w:r>
      <w:r w:rsidRPr="00143FF1">
        <w:t>Phases du marché</w:t>
      </w:r>
      <w:bookmarkEnd w:id="31"/>
      <w:bookmarkEnd w:id="32"/>
      <w:bookmarkEnd w:id="33"/>
      <w:bookmarkEnd w:id="34"/>
      <w:bookmarkEnd w:id="35"/>
      <w:bookmarkEnd w:id="36"/>
      <w:bookmarkEnd w:id="37"/>
      <w:bookmarkEnd w:id="38"/>
      <w:bookmarkEnd w:id="39"/>
      <w:bookmarkEnd w:id="40"/>
    </w:p>
    <w:p w14:paraId="0F1ACA6C" w14:textId="77777777" w:rsidR="00143FF1" w:rsidRPr="0058136B" w:rsidRDefault="00143FF1" w:rsidP="00143FF1">
      <w:pPr>
        <w:jc w:val="both"/>
        <w:rPr>
          <w:rFonts w:ascii="Arial" w:hAnsi="Arial" w:cs="Arial"/>
          <w:sz w:val="22"/>
          <w:szCs w:val="22"/>
        </w:rPr>
      </w:pPr>
      <w:r w:rsidRPr="0058136B">
        <w:rPr>
          <w:rFonts w:ascii="Arial" w:hAnsi="Arial" w:cs="Arial"/>
          <w:sz w:val="22"/>
          <w:szCs w:val="22"/>
        </w:rPr>
        <w:t>Le « Prédécesseur » désigne la société qui est responsable du marché avant la prise d’effet du présent marché.</w:t>
      </w:r>
    </w:p>
    <w:p w14:paraId="11D45C8A" w14:textId="77777777" w:rsidR="00143FF1" w:rsidRPr="0058136B" w:rsidRDefault="00143FF1" w:rsidP="00143FF1">
      <w:pPr>
        <w:jc w:val="both"/>
        <w:rPr>
          <w:rFonts w:ascii="Arial" w:hAnsi="Arial" w:cs="Arial"/>
          <w:sz w:val="22"/>
          <w:szCs w:val="22"/>
        </w:rPr>
      </w:pPr>
      <w:r w:rsidRPr="0058136B">
        <w:rPr>
          <w:rFonts w:ascii="Arial" w:hAnsi="Arial" w:cs="Arial"/>
          <w:sz w:val="22"/>
          <w:szCs w:val="22"/>
        </w:rPr>
        <w:t>Le « Successeur » désigne la société qui succèdera au Titulaire dans le cadre de l’exécution du présent marché.</w:t>
      </w:r>
    </w:p>
    <w:p w14:paraId="1AEEE2AA" w14:textId="77777777" w:rsidR="00143FF1" w:rsidRPr="0058136B" w:rsidRDefault="00143FF1" w:rsidP="00143FF1">
      <w:pPr>
        <w:jc w:val="both"/>
        <w:rPr>
          <w:rFonts w:ascii="Arial" w:hAnsi="Arial" w:cs="Arial"/>
          <w:sz w:val="22"/>
          <w:szCs w:val="22"/>
        </w:rPr>
      </w:pPr>
    </w:p>
    <w:p w14:paraId="597A6700" w14:textId="0AE59DCE" w:rsidR="00143FF1" w:rsidRPr="00914B3B" w:rsidRDefault="00143FF1" w:rsidP="009C52DD">
      <w:pPr>
        <w:pStyle w:val="StyleTitre1Arial11ptSoulignementpais"/>
        <w:numPr>
          <w:ilvl w:val="2"/>
          <w:numId w:val="6"/>
        </w:numPr>
        <w:rPr>
          <w:u w:val="single"/>
        </w:rPr>
      </w:pPr>
      <w:bookmarkStart w:id="41" w:name="_Toc381871435"/>
      <w:bookmarkStart w:id="42" w:name="_Ref381879332"/>
      <w:bookmarkStart w:id="43" w:name="_Toc431476846"/>
      <w:bookmarkStart w:id="44" w:name="_Toc450723689"/>
      <w:bookmarkStart w:id="45" w:name="_Toc451429708"/>
      <w:bookmarkStart w:id="46" w:name="_Toc459191375"/>
      <w:bookmarkStart w:id="47" w:name="_Toc480383731"/>
      <w:bookmarkStart w:id="48" w:name="_Toc480454565"/>
      <w:bookmarkStart w:id="49" w:name="_Toc480456305"/>
      <w:bookmarkStart w:id="50" w:name="_Toc201739459"/>
      <w:r w:rsidRPr="00914B3B">
        <w:rPr>
          <w:u w:val="single"/>
        </w:rPr>
        <w:t>Phase de prise en charge</w:t>
      </w:r>
      <w:bookmarkEnd w:id="41"/>
      <w:bookmarkEnd w:id="42"/>
      <w:bookmarkEnd w:id="43"/>
      <w:bookmarkEnd w:id="44"/>
      <w:bookmarkEnd w:id="45"/>
      <w:bookmarkEnd w:id="46"/>
      <w:bookmarkEnd w:id="47"/>
      <w:bookmarkEnd w:id="48"/>
      <w:bookmarkEnd w:id="49"/>
      <w:r w:rsidRPr="00914B3B">
        <w:rPr>
          <w:u w:val="single"/>
        </w:rPr>
        <w:t xml:space="preserve"> </w:t>
      </w:r>
      <w:r w:rsidR="009C52DD" w:rsidRPr="00914B3B">
        <w:rPr>
          <w:u w:val="single"/>
        </w:rPr>
        <w:t xml:space="preserve">(option n°1 – </w:t>
      </w:r>
      <w:r w:rsidR="00D90A72" w:rsidRPr="00914B3B">
        <w:rPr>
          <w:u w:val="single"/>
        </w:rPr>
        <w:t>sera</w:t>
      </w:r>
      <w:r w:rsidR="009C52DD" w:rsidRPr="00914B3B">
        <w:rPr>
          <w:u w:val="single"/>
        </w:rPr>
        <w:t xml:space="preserve"> retenue par le CEA en cas de changement de Titulaire)</w:t>
      </w:r>
      <w:bookmarkEnd w:id="50"/>
    </w:p>
    <w:p w14:paraId="47CE63A2" w14:textId="2D6CD49F" w:rsidR="00143FF1" w:rsidRPr="0058136B" w:rsidRDefault="00143FF1" w:rsidP="00143FF1">
      <w:pPr>
        <w:jc w:val="both"/>
        <w:rPr>
          <w:rFonts w:ascii="Arial" w:hAnsi="Arial" w:cs="Arial"/>
          <w:sz w:val="22"/>
          <w:szCs w:val="22"/>
        </w:rPr>
      </w:pPr>
      <w:r w:rsidRPr="00FA0126">
        <w:rPr>
          <w:rFonts w:ascii="Arial" w:hAnsi="Arial" w:cs="Arial"/>
          <w:sz w:val="22"/>
          <w:szCs w:val="22"/>
        </w:rPr>
        <w:t xml:space="preserve">La phase de prise en charge dure 1 mois à compter </w:t>
      </w:r>
      <w:r w:rsidR="009C52DD" w:rsidRPr="00FA0126">
        <w:rPr>
          <w:rFonts w:ascii="Arial" w:hAnsi="Arial" w:cs="Arial"/>
          <w:sz w:val="22"/>
          <w:szCs w:val="22"/>
        </w:rPr>
        <w:t>du 1</w:t>
      </w:r>
      <w:r w:rsidR="009C52DD" w:rsidRPr="00FA0126">
        <w:rPr>
          <w:rFonts w:ascii="Arial" w:hAnsi="Arial" w:cs="Arial"/>
          <w:sz w:val="22"/>
          <w:szCs w:val="22"/>
          <w:vertAlign w:val="superscript"/>
        </w:rPr>
        <w:t>er</w:t>
      </w:r>
      <w:r w:rsidR="009C52DD" w:rsidRPr="00FA0126">
        <w:rPr>
          <w:rFonts w:ascii="Arial" w:hAnsi="Arial" w:cs="Arial"/>
          <w:sz w:val="22"/>
          <w:szCs w:val="22"/>
        </w:rPr>
        <w:t xml:space="preserve"> novembre 2025</w:t>
      </w:r>
      <w:r w:rsidRPr="00FA0126">
        <w:rPr>
          <w:rFonts w:ascii="Arial" w:hAnsi="Arial" w:cs="Arial"/>
          <w:sz w:val="22"/>
          <w:szCs w:val="22"/>
        </w:rPr>
        <w:t>. Durant cette</w:t>
      </w:r>
      <w:r w:rsidRPr="0058136B">
        <w:rPr>
          <w:rFonts w:ascii="Arial" w:hAnsi="Arial" w:cs="Arial"/>
          <w:sz w:val="22"/>
          <w:szCs w:val="22"/>
        </w:rPr>
        <w:t xml:space="preserve"> phase, le Titulaire prend toutes ses dispositions pour préparer la prise en charge des prestations et réaliser les actions prévues par le cahier des charges notamment les livrables. </w:t>
      </w:r>
    </w:p>
    <w:p w14:paraId="53D128A0" w14:textId="77777777" w:rsidR="00143FF1" w:rsidRPr="0058136B" w:rsidRDefault="00143FF1" w:rsidP="00143FF1">
      <w:pPr>
        <w:jc w:val="both"/>
        <w:rPr>
          <w:rFonts w:ascii="Arial" w:hAnsi="Arial" w:cs="Arial"/>
          <w:color w:val="000000"/>
          <w:sz w:val="22"/>
          <w:szCs w:val="22"/>
        </w:rPr>
      </w:pPr>
      <w:r w:rsidRPr="0058136B">
        <w:rPr>
          <w:rFonts w:ascii="Arial" w:hAnsi="Arial" w:cs="Arial"/>
          <w:sz w:val="22"/>
          <w:szCs w:val="22"/>
        </w:rPr>
        <w:t>Il dispose du support de l'équipe du Prédécesseur restée sur site au titre de l'application de la phase de réversibilité de l'ancien marché.</w:t>
      </w:r>
    </w:p>
    <w:p w14:paraId="1A1055BF" w14:textId="77777777" w:rsidR="00143FF1" w:rsidRPr="0058136B" w:rsidRDefault="00143FF1" w:rsidP="00143FF1">
      <w:pPr>
        <w:jc w:val="both"/>
        <w:rPr>
          <w:rFonts w:ascii="Arial" w:hAnsi="Arial" w:cs="Arial"/>
          <w:sz w:val="22"/>
          <w:szCs w:val="22"/>
        </w:rPr>
      </w:pPr>
      <w:r w:rsidRPr="0058136B">
        <w:rPr>
          <w:rFonts w:ascii="Arial" w:hAnsi="Arial" w:cs="Arial"/>
          <w:sz w:val="22"/>
          <w:szCs w:val="22"/>
        </w:rPr>
        <w:t>Durant cette étape, le Prédécesseur conserve la responsabilité des prestations.</w:t>
      </w:r>
    </w:p>
    <w:p w14:paraId="7FB64F22" w14:textId="77777777" w:rsidR="00143FF1" w:rsidRPr="0058136B" w:rsidRDefault="00143FF1" w:rsidP="00143FF1">
      <w:pPr>
        <w:jc w:val="both"/>
        <w:rPr>
          <w:rFonts w:ascii="Arial" w:hAnsi="Arial" w:cs="Arial"/>
          <w:sz w:val="22"/>
          <w:szCs w:val="22"/>
        </w:rPr>
      </w:pPr>
    </w:p>
    <w:p w14:paraId="1006C7E3" w14:textId="77777777" w:rsidR="00143FF1" w:rsidRPr="00914B3B" w:rsidRDefault="00143FF1" w:rsidP="009C52DD">
      <w:pPr>
        <w:pStyle w:val="StyleTitre1Arial11ptSoulignementpais"/>
        <w:numPr>
          <w:ilvl w:val="2"/>
          <w:numId w:val="6"/>
        </w:numPr>
        <w:rPr>
          <w:u w:val="single"/>
        </w:rPr>
      </w:pPr>
      <w:bookmarkStart w:id="51" w:name="_Toc381871436"/>
      <w:bookmarkStart w:id="52" w:name="_Toc431476847"/>
      <w:bookmarkStart w:id="53" w:name="_Toc450723690"/>
      <w:bookmarkStart w:id="54" w:name="_Toc451429709"/>
      <w:bookmarkStart w:id="55" w:name="_Toc459191376"/>
      <w:bookmarkStart w:id="56" w:name="_Toc480383732"/>
      <w:bookmarkStart w:id="57" w:name="_Toc480454566"/>
      <w:bookmarkStart w:id="58" w:name="_Toc480456306"/>
      <w:bookmarkStart w:id="59" w:name="_Toc201739460"/>
      <w:r w:rsidRPr="00914B3B">
        <w:rPr>
          <w:u w:val="single"/>
        </w:rPr>
        <w:t>Phase opérationnelle</w:t>
      </w:r>
      <w:bookmarkEnd w:id="51"/>
      <w:bookmarkEnd w:id="52"/>
      <w:bookmarkEnd w:id="53"/>
      <w:bookmarkEnd w:id="54"/>
      <w:bookmarkEnd w:id="55"/>
      <w:bookmarkEnd w:id="56"/>
      <w:bookmarkEnd w:id="57"/>
      <w:bookmarkEnd w:id="58"/>
      <w:bookmarkEnd w:id="59"/>
      <w:r w:rsidRPr="00914B3B">
        <w:rPr>
          <w:u w:val="single"/>
        </w:rPr>
        <w:t xml:space="preserve"> </w:t>
      </w:r>
    </w:p>
    <w:p w14:paraId="6F2EFEBE" w14:textId="77777777" w:rsidR="00143FF1" w:rsidRPr="0058136B" w:rsidRDefault="00143FF1" w:rsidP="00143FF1">
      <w:pPr>
        <w:jc w:val="both"/>
        <w:rPr>
          <w:rFonts w:ascii="Arial" w:hAnsi="Arial" w:cs="Arial"/>
          <w:sz w:val="22"/>
          <w:szCs w:val="22"/>
        </w:rPr>
      </w:pPr>
      <w:r w:rsidRPr="0058136B">
        <w:rPr>
          <w:rFonts w:ascii="Arial" w:hAnsi="Arial" w:cs="Arial"/>
          <w:sz w:val="22"/>
          <w:szCs w:val="22"/>
        </w:rPr>
        <w:t xml:space="preserve">La phase opérationnelle débute le premier jour suivant la fin de la phase de prise en charge </w:t>
      </w:r>
      <w:r w:rsidRPr="00FA0126">
        <w:rPr>
          <w:rFonts w:ascii="Arial" w:hAnsi="Arial" w:cs="Arial"/>
          <w:sz w:val="22"/>
          <w:szCs w:val="22"/>
        </w:rPr>
        <w:t>et se termine à la date d’échéance du marché.</w:t>
      </w:r>
    </w:p>
    <w:p w14:paraId="78EFB076" w14:textId="77777777" w:rsidR="00143FF1" w:rsidRPr="0058136B" w:rsidRDefault="00143FF1" w:rsidP="00143FF1">
      <w:pPr>
        <w:jc w:val="both"/>
        <w:rPr>
          <w:rFonts w:ascii="Arial" w:hAnsi="Arial" w:cs="Arial"/>
          <w:sz w:val="22"/>
          <w:szCs w:val="22"/>
        </w:rPr>
      </w:pPr>
      <w:r w:rsidRPr="0058136B">
        <w:rPr>
          <w:rFonts w:ascii="Arial" w:hAnsi="Arial" w:cs="Arial"/>
          <w:sz w:val="22"/>
          <w:szCs w:val="22"/>
        </w:rPr>
        <w:t>Le Titulaire a la responsabilité pleine et entière de la réalisation des Prestations telles que décrites dans le cahier des charges.</w:t>
      </w:r>
    </w:p>
    <w:p w14:paraId="1E519F5F" w14:textId="0DDDD0D2" w:rsidR="00143FF1" w:rsidRPr="0058136B" w:rsidRDefault="00143FF1" w:rsidP="00143FF1">
      <w:pPr>
        <w:jc w:val="both"/>
        <w:rPr>
          <w:rFonts w:ascii="Arial" w:hAnsi="Arial" w:cs="Arial"/>
          <w:sz w:val="22"/>
          <w:szCs w:val="22"/>
        </w:rPr>
      </w:pPr>
      <w:r w:rsidRPr="0058136B">
        <w:rPr>
          <w:rFonts w:ascii="Arial" w:hAnsi="Arial" w:cs="Arial"/>
          <w:sz w:val="22"/>
          <w:szCs w:val="22"/>
        </w:rPr>
        <w:t xml:space="preserve">Durant cette phase, les indicateurs de mesure de la Prestation sont produits et analysés et peuvent donner lieu à l’application des pénalités telles que définies à </w:t>
      </w:r>
      <w:r w:rsidR="009C52DD">
        <w:rPr>
          <w:rFonts w:ascii="Arial" w:hAnsi="Arial" w:cs="Arial"/>
          <w:sz w:val="22"/>
          <w:szCs w:val="22"/>
        </w:rPr>
        <w:t>l’Article 1</w:t>
      </w:r>
      <w:r w:rsidR="00F52FAB">
        <w:rPr>
          <w:rFonts w:ascii="Arial" w:hAnsi="Arial" w:cs="Arial"/>
          <w:sz w:val="22"/>
          <w:szCs w:val="22"/>
        </w:rPr>
        <w:t>0</w:t>
      </w:r>
      <w:r w:rsidR="009C52DD">
        <w:rPr>
          <w:rFonts w:ascii="Arial" w:hAnsi="Arial" w:cs="Arial"/>
          <w:sz w:val="22"/>
          <w:szCs w:val="22"/>
        </w:rPr>
        <w:t xml:space="preserve">. </w:t>
      </w:r>
    </w:p>
    <w:p w14:paraId="3C5BC6C5" w14:textId="77777777" w:rsidR="00143FF1" w:rsidRPr="0058136B" w:rsidRDefault="00143FF1" w:rsidP="00143FF1">
      <w:pPr>
        <w:jc w:val="both"/>
        <w:rPr>
          <w:rFonts w:ascii="Arial" w:hAnsi="Arial" w:cs="Arial"/>
          <w:sz w:val="22"/>
          <w:szCs w:val="22"/>
        </w:rPr>
      </w:pPr>
    </w:p>
    <w:p w14:paraId="27E54371" w14:textId="407293AE" w:rsidR="00143FF1" w:rsidRPr="00914B3B" w:rsidRDefault="00143FF1" w:rsidP="009C52DD">
      <w:pPr>
        <w:pStyle w:val="StyleTitre1Arial11ptSoulignementpais"/>
        <w:numPr>
          <w:ilvl w:val="2"/>
          <w:numId w:val="6"/>
        </w:numPr>
        <w:rPr>
          <w:u w:val="single"/>
        </w:rPr>
      </w:pPr>
      <w:bookmarkStart w:id="60" w:name="_Toc381871437"/>
      <w:bookmarkStart w:id="61" w:name="_Toc431476848"/>
      <w:bookmarkStart w:id="62" w:name="_Toc450723691"/>
      <w:bookmarkStart w:id="63" w:name="_Toc451429710"/>
      <w:bookmarkStart w:id="64" w:name="_Toc459191377"/>
      <w:bookmarkStart w:id="65" w:name="_Toc480383733"/>
      <w:bookmarkStart w:id="66" w:name="_Toc480454567"/>
      <w:bookmarkStart w:id="67" w:name="_Toc480456307"/>
      <w:bookmarkStart w:id="68" w:name="_Toc201739461"/>
      <w:r w:rsidRPr="00914B3B">
        <w:rPr>
          <w:u w:val="single"/>
        </w:rPr>
        <w:t>Phase de réversibilité (</w:t>
      </w:r>
      <w:r w:rsidR="009C52DD" w:rsidRPr="00914B3B">
        <w:rPr>
          <w:u w:val="single"/>
        </w:rPr>
        <w:t xml:space="preserve">Option </w:t>
      </w:r>
      <w:r w:rsidRPr="00914B3B">
        <w:rPr>
          <w:u w:val="single"/>
        </w:rPr>
        <w:t>n°</w:t>
      </w:r>
      <w:r w:rsidR="009C52DD" w:rsidRPr="00914B3B">
        <w:rPr>
          <w:u w:val="single"/>
        </w:rPr>
        <w:t>2</w:t>
      </w:r>
      <w:r w:rsidRPr="00914B3B">
        <w:rPr>
          <w:u w:val="single"/>
        </w:rPr>
        <w:t>)</w:t>
      </w:r>
      <w:bookmarkEnd w:id="60"/>
      <w:bookmarkEnd w:id="61"/>
      <w:bookmarkEnd w:id="62"/>
      <w:bookmarkEnd w:id="63"/>
      <w:bookmarkEnd w:id="64"/>
      <w:bookmarkEnd w:id="65"/>
      <w:bookmarkEnd w:id="66"/>
      <w:bookmarkEnd w:id="67"/>
      <w:bookmarkEnd w:id="68"/>
    </w:p>
    <w:p w14:paraId="215911A8" w14:textId="77777777" w:rsidR="00143FF1" w:rsidRPr="0058136B" w:rsidRDefault="00143FF1" w:rsidP="00143FF1">
      <w:pPr>
        <w:jc w:val="both"/>
        <w:rPr>
          <w:rFonts w:ascii="Arial" w:hAnsi="Arial" w:cs="Arial"/>
          <w:sz w:val="22"/>
          <w:szCs w:val="22"/>
        </w:rPr>
      </w:pPr>
      <w:r w:rsidRPr="0058136B">
        <w:rPr>
          <w:rFonts w:ascii="Arial" w:hAnsi="Arial" w:cs="Arial"/>
          <w:sz w:val="22"/>
          <w:szCs w:val="22"/>
        </w:rPr>
        <w:t xml:space="preserve">En cas de levée de l’option, la phase de réversibilité </w:t>
      </w:r>
      <w:r w:rsidRPr="009C52DD">
        <w:rPr>
          <w:rFonts w:ascii="Arial" w:hAnsi="Arial" w:cs="Arial"/>
          <w:sz w:val="22"/>
          <w:szCs w:val="22"/>
        </w:rPr>
        <w:t>débute (1) mois avant l’échéance du présent marché. Elle se superpose à la phase opérationnelle.</w:t>
      </w:r>
    </w:p>
    <w:p w14:paraId="71071812" w14:textId="77777777" w:rsidR="00143FF1" w:rsidRPr="0058136B" w:rsidRDefault="00143FF1" w:rsidP="00143FF1">
      <w:pPr>
        <w:jc w:val="both"/>
        <w:rPr>
          <w:rFonts w:ascii="Arial" w:hAnsi="Arial" w:cs="Arial"/>
          <w:sz w:val="22"/>
          <w:szCs w:val="22"/>
          <w:u w:val="single"/>
        </w:rPr>
      </w:pPr>
      <w:r w:rsidRPr="0058136B">
        <w:rPr>
          <w:rFonts w:ascii="Arial" w:hAnsi="Arial" w:cs="Arial"/>
          <w:sz w:val="22"/>
          <w:szCs w:val="22"/>
        </w:rPr>
        <w:t xml:space="preserve">Durant cette période le Titulaire doit notamment assurer les formations décrites au cahier des charges. </w:t>
      </w:r>
    </w:p>
    <w:p w14:paraId="383353AA" w14:textId="77777777" w:rsidR="00143FF1" w:rsidRPr="0058136B" w:rsidRDefault="00143FF1" w:rsidP="00143FF1">
      <w:pPr>
        <w:jc w:val="both"/>
        <w:rPr>
          <w:rFonts w:ascii="Arial" w:hAnsi="Arial" w:cs="Arial"/>
          <w:sz w:val="22"/>
          <w:szCs w:val="22"/>
        </w:rPr>
      </w:pPr>
      <w:r w:rsidRPr="0058136B">
        <w:rPr>
          <w:rFonts w:ascii="Arial" w:hAnsi="Arial" w:cs="Arial"/>
          <w:sz w:val="22"/>
          <w:szCs w:val="22"/>
        </w:rPr>
        <w:t xml:space="preserve">Il est rappelé que le Titulaire conserve la responsabilité pleine et entière de la réalisation des Prestations telles que décrites dans le cahier des charges. </w:t>
      </w:r>
    </w:p>
    <w:p w14:paraId="241D749B" w14:textId="77777777" w:rsidR="00143FF1" w:rsidRPr="0058136B" w:rsidRDefault="00143FF1" w:rsidP="00143FF1">
      <w:pPr>
        <w:jc w:val="both"/>
        <w:rPr>
          <w:rFonts w:ascii="Arial" w:hAnsi="Arial" w:cs="Arial"/>
          <w:sz w:val="22"/>
          <w:szCs w:val="22"/>
        </w:rPr>
      </w:pPr>
      <w:r w:rsidRPr="0058136B">
        <w:rPr>
          <w:rFonts w:ascii="Arial" w:hAnsi="Arial" w:cs="Arial"/>
          <w:sz w:val="22"/>
          <w:szCs w:val="22"/>
        </w:rPr>
        <w:t>Il assure en sus la transmission des compétences au Successeur.</w:t>
      </w:r>
    </w:p>
    <w:p w14:paraId="190F1B9A" w14:textId="61161FEE" w:rsidR="00143FF1" w:rsidRPr="0058136B" w:rsidRDefault="00143FF1" w:rsidP="00143FF1">
      <w:pPr>
        <w:jc w:val="both"/>
        <w:rPr>
          <w:rFonts w:ascii="Arial" w:hAnsi="Arial" w:cs="Arial"/>
          <w:sz w:val="22"/>
          <w:szCs w:val="22"/>
        </w:rPr>
      </w:pPr>
      <w:r w:rsidRPr="0058136B">
        <w:rPr>
          <w:rFonts w:ascii="Arial" w:hAnsi="Arial" w:cs="Arial"/>
          <w:sz w:val="22"/>
          <w:szCs w:val="22"/>
        </w:rPr>
        <w:t>Les indicateurs de mesure de la Prestation sont produits et analysés et peuvent donner lieu à l’application des pénalités telles que définies à l’</w:t>
      </w:r>
      <w:r w:rsidR="009C52DD">
        <w:rPr>
          <w:rFonts w:ascii="Arial" w:hAnsi="Arial" w:cs="Arial"/>
          <w:sz w:val="22"/>
          <w:szCs w:val="22"/>
        </w:rPr>
        <w:t>Article 1</w:t>
      </w:r>
      <w:r w:rsidR="00F52FAB">
        <w:rPr>
          <w:rFonts w:ascii="Arial" w:hAnsi="Arial" w:cs="Arial"/>
          <w:sz w:val="22"/>
          <w:szCs w:val="22"/>
        </w:rPr>
        <w:t>0</w:t>
      </w:r>
      <w:r w:rsidR="009C52DD">
        <w:rPr>
          <w:rFonts w:ascii="Arial" w:hAnsi="Arial" w:cs="Arial"/>
          <w:sz w:val="22"/>
          <w:szCs w:val="22"/>
        </w:rPr>
        <w:t xml:space="preserve">. </w:t>
      </w:r>
    </w:p>
    <w:p w14:paraId="73A2ACBF" w14:textId="77777777" w:rsidR="00143FF1" w:rsidRPr="0058136B" w:rsidRDefault="00143FF1" w:rsidP="00143FF1">
      <w:pPr>
        <w:jc w:val="both"/>
        <w:rPr>
          <w:rFonts w:ascii="Arial" w:hAnsi="Arial" w:cs="Arial"/>
          <w:sz w:val="22"/>
          <w:szCs w:val="22"/>
        </w:rPr>
      </w:pPr>
    </w:p>
    <w:p w14:paraId="15A812E3" w14:textId="77777777" w:rsidR="0098798D" w:rsidRDefault="0098798D" w:rsidP="00914B3B"/>
    <w:p w14:paraId="2EFB3A84" w14:textId="77777777" w:rsidR="00143FF1" w:rsidRPr="006B22E5" w:rsidRDefault="00143FF1" w:rsidP="00D1202A">
      <w:pPr>
        <w:pStyle w:val="StyleTitre1Arial11ptSoulignementpais"/>
        <w:rPr>
          <w:lang w:eastAsia="ar-SA"/>
        </w:rPr>
      </w:pPr>
      <w:bookmarkStart w:id="69" w:name="_Toc201739462"/>
      <w:r w:rsidRPr="006B22E5">
        <w:rPr>
          <w:lang w:eastAsia="ar-SA"/>
        </w:rPr>
        <w:t xml:space="preserve">ETENDUE DES </w:t>
      </w:r>
      <w:r w:rsidRPr="006B22E5">
        <w:t>PRESTATIONS</w:t>
      </w:r>
      <w:bookmarkEnd w:id="69"/>
    </w:p>
    <w:p w14:paraId="7700A1CE" w14:textId="550A0B0C" w:rsidR="00143FF1" w:rsidRDefault="00143FF1" w:rsidP="00143FF1">
      <w:pPr>
        <w:suppressAutoHyphens/>
        <w:autoSpaceDE w:val="0"/>
        <w:autoSpaceDN w:val="0"/>
        <w:adjustRightInd w:val="0"/>
        <w:jc w:val="both"/>
        <w:rPr>
          <w:rFonts w:ascii="Arial" w:hAnsi="Arial" w:cs="Arial"/>
          <w:color w:val="000000"/>
          <w:sz w:val="22"/>
          <w:szCs w:val="22"/>
          <w:lang w:eastAsia="ar-SA"/>
        </w:rPr>
      </w:pPr>
      <w:r w:rsidRPr="006B22E5">
        <w:rPr>
          <w:rFonts w:ascii="Arial" w:hAnsi="Arial" w:cs="Arial"/>
          <w:color w:val="000000"/>
          <w:sz w:val="22"/>
          <w:szCs w:val="22"/>
          <w:lang w:eastAsia="ar-SA"/>
        </w:rPr>
        <w:t>Le Titulaire ne doit en aucun cas entreprendre des prestations en dehors de celles définies dans le présent marché, sans l'accord préalable écrit du CEA.</w:t>
      </w:r>
    </w:p>
    <w:p w14:paraId="7D56AFAF" w14:textId="019ED519" w:rsidR="00143FF1" w:rsidRDefault="00143FF1" w:rsidP="00143FF1">
      <w:pPr>
        <w:suppressAutoHyphens/>
        <w:autoSpaceDE w:val="0"/>
        <w:autoSpaceDN w:val="0"/>
        <w:adjustRightInd w:val="0"/>
        <w:jc w:val="both"/>
        <w:rPr>
          <w:rFonts w:ascii="Arial" w:hAnsi="Arial" w:cs="Arial"/>
          <w:color w:val="000000"/>
          <w:sz w:val="22"/>
          <w:szCs w:val="22"/>
          <w:lang w:eastAsia="ar-SA"/>
        </w:rPr>
      </w:pPr>
    </w:p>
    <w:p w14:paraId="4561D1C2" w14:textId="2B4F0704" w:rsidR="00143FF1" w:rsidRPr="004364C2" w:rsidRDefault="004364C2" w:rsidP="00D1202A">
      <w:pPr>
        <w:pStyle w:val="StyleTitre1Arial11ptSoulignementpais"/>
        <w:numPr>
          <w:ilvl w:val="1"/>
          <w:numId w:val="6"/>
        </w:numPr>
        <w:rPr>
          <w:lang w:eastAsia="ar-SA"/>
        </w:rPr>
      </w:pPr>
      <w:r>
        <w:rPr>
          <w:lang w:eastAsia="ar-SA"/>
        </w:rPr>
        <w:t xml:space="preserve"> </w:t>
      </w:r>
      <w:bookmarkStart w:id="70" w:name="_Toc201739463"/>
      <w:r w:rsidR="004843D9">
        <w:rPr>
          <w:lang w:eastAsia="ar-SA"/>
        </w:rPr>
        <w:t>–</w:t>
      </w:r>
      <w:r>
        <w:rPr>
          <w:lang w:eastAsia="ar-SA"/>
        </w:rPr>
        <w:t xml:space="preserve"> </w:t>
      </w:r>
      <w:r w:rsidR="004843D9">
        <w:rPr>
          <w:lang w:eastAsia="ar-SA"/>
        </w:rPr>
        <w:t xml:space="preserve">Fournitures et </w:t>
      </w:r>
      <w:r w:rsidR="00143FF1" w:rsidRPr="004364C2">
        <w:rPr>
          <w:lang w:eastAsia="ar-SA"/>
        </w:rPr>
        <w:t xml:space="preserve">Prestations </w:t>
      </w:r>
      <w:r w:rsidR="00F52FAB">
        <w:rPr>
          <w:lang w:eastAsia="ar-SA"/>
        </w:rPr>
        <w:t xml:space="preserve">de base </w:t>
      </w:r>
      <w:r w:rsidR="009C52DD">
        <w:rPr>
          <w:lang w:eastAsia="ar-SA"/>
        </w:rPr>
        <w:t>au forfait</w:t>
      </w:r>
      <w:bookmarkEnd w:id="70"/>
      <w:r w:rsidRPr="004364C2">
        <w:rPr>
          <w:lang w:eastAsia="ar-SA"/>
        </w:rPr>
        <w:t> </w:t>
      </w:r>
    </w:p>
    <w:p w14:paraId="67B40FF8" w14:textId="6D57CD36" w:rsidR="004364C2" w:rsidRPr="004364C2" w:rsidRDefault="004364C2" w:rsidP="004364C2">
      <w:pPr>
        <w:suppressAutoHyphens/>
        <w:autoSpaceDE w:val="0"/>
        <w:autoSpaceDN w:val="0"/>
        <w:adjustRightInd w:val="0"/>
        <w:jc w:val="both"/>
        <w:rPr>
          <w:rFonts w:ascii="Arial" w:hAnsi="Arial" w:cs="Arial"/>
          <w:color w:val="000000"/>
          <w:sz w:val="22"/>
          <w:szCs w:val="22"/>
          <w:lang w:eastAsia="ar-SA"/>
        </w:rPr>
      </w:pPr>
      <w:r w:rsidRPr="004364C2">
        <w:rPr>
          <w:rFonts w:ascii="Arial" w:hAnsi="Arial" w:cs="Arial"/>
          <w:color w:val="000000"/>
          <w:sz w:val="22"/>
          <w:szCs w:val="22"/>
          <w:lang w:eastAsia="ar-SA"/>
        </w:rPr>
        <w:t xml:space="preserve">Les </w:t>
      </w:r>
      <w:r w:rsidR="004843D9">
        <w:rPr>
          <w:rFonts w:ascii="Arial" w:hAnsi="Arial" w:cs="Arial"/>
          <w:color w:val="000000"/>
          <w:sz w:val="22"/>
          <w:szCs w:val="22"/>
          <w:lang w:eastAsia="ar-SA"/>
        </w:rPr>
        <w:t xml:space="preserve">Fournitures et </w:t>
      </w:r>
      <w:r w:rsidRPr="004364C2">
        <w:rPr>
          <w:rFonts w:ascii="Arial" w:hAnsi="Arial" w:cs="Arial"/>
          <w:color w:val="000000"/>
          <w:sz w:val="22"/>
          <w:szCs w:val="22"/>
          <w:lang w:eastAsia="ar-SA"/>
        </w:rPr>
        <w:t xml:space="preserve">Prestations </w:t>
      </w:r>
      <w:r>
        <w:rPr>
          <w:rFonts w:ascii="Arial" w:hAnsi="Arial" w:cs="Arial"/>
          <w:color w:val="000000"/>
          <w:sz w:val="22"/>
          <w:szCs w:val="22"/>
          <w:lang w:eastAsia="ar-SA"/>
        </w:rPr>
        <w:t>forfaitaires</w:t>
      </w:r>
      <w:r w:rsidRPr="004364C2">
        <w:rPr>
          <w:rFonts w:ascii="Arial" w:hAnsi="Arial" w:cs="Arial"/>
          <w:color w:val="000000"/>
          <w:sz w:val="22"/>
          <w:szCs w:val="22"/>
          <w:lang w:eastAsia="ar-SA"/>
        </w:rPr>
        <w:t>, précisément décrites au cahier des charges, précité à l'article 2 du présent accord-cadre, comprennent principalement :</w:t>
      </w:r>
    </w:p>
    <w:p w14:paraId="2AB75DEA" w14:textId="5C68716C" w:rsidR="004843D9" w:rsidRDefault="004843D9" w:rsidP="004364C2">
      <w:pPr>
        <w:pStyle w:val="Paragraphedeliste"/>
        <w:numPr>
          <w:ilvl w:val="0"/>
          <w:numId w:val="8"/>
        </w:numPr>
        <w:suppressAutoHyphens/>
        <w:autoSpaceDE w:val="0"/>
        <w:autoSpaceDN w:val="0"/>
        <w:adjustRightInd w:val="0"/>
        <w:rPr>
          <w:rFonts w:cs="Arial"/>
          <w:color w:val="000000"/>
          <w:sz w:val="22"/>
          <w:szCs w:val="22"/>
          <w:lang w:eastAsia="ar-SA"/>
        </w:rPr>
      </w:pPr>
      <w:r>
        <w:rPr>
          <w:rFonts w:cs="Arial"/>
          <w:color w:val="000000"/>
          <w:sz w:val="22"/>
          <w:szCs w:val="22"/>
          <w:lang w:eastAsia="ar-SA"/>
        </w:rPr>
        <w:t xml:space="preserve">La concession des licences </w:t>
      </w:r>
      <w:r w:rsidRPr="004843D9">
        <w:rPr>
          <w:rFonts w:cs="Arial"/>
          <w:color w:val="000000"/>
          <w:sz w:val="22"/>
          <w:szCs w:val="22"/>
          <w:lang w:eastAsia="ar-SA"/>
        </w:rPr>
        <w:t>d’utilisation pour un logiciel de gestion de stock et de traçabilité des flux logistiques pour les activités du Département LETI/DPFT</w:t>
      </w:r>
      <w:r>
        <w:rPr>
          <w:rFonts w:cs="Arial"/>
          <w:color w:val="000000"/>
          <w:sz w:val="22"/>
          <w:szCs w:val="22"/>
          <w:lang w:eastAsia="ar-SA"/>
        </w:rPr>
        <w:t>,</w:t>
      </w:r>
    </w:p>
    <w:p w14:paraId="01D5901D" w14:textId="3AFD0CA4" w:rsidR="004364C2" w:rsidRPr="004364C2" w:rsidRDefault="004364C2" w:rsidP="004364C2">
      <w:pPr>
        <w:pStyle w:val="Paragraphedeliste"/>
        <w:numPr>
          <w:ilvl w:val="0"/>
          <w:numId w:val="8"/>
        </w:numPr>
        <w:suppressAutoHyphens/>
        <w:autoSpaceDE w:val="0"/>
        <w:autoSpaceDN w:val="0"/>
        <w:adjustRightInd w:val="0"/>
        <w:rPr>
          <w:rFonts w:cs="Arial"/>
          <w:color w:val="000000"/>
          <w:sz w:val="22"/>
          <w:szCs w:val="22"/>
          <w:lang w:eastAsia="ar-SA"/>
        </w:rPr>
      </w:pPr>
      <w:proofErr w:type="gramStart"/>
      <w:r w:rsidRPr="004364C2">
        <w:rPr>
          <w:rFonts w:cs="Arial"/>
          <w:color w:val="000000"/>
          <w:sz w:val="22"/>
          <w:szCs w:val="22"/>
          <w:lang w:eastAsia="ar-SA"/>
        </w:rPr>
        <w:t>l’adhésion</w:t>
      </w:r>
      <w:proofErr w:type="gramEnd"/>
      <w:r w:rsidRPr="004364C2">
        <w:rPr>
          <w:rFonts w:cs="Arial"/>
          <w:color w:val="000000"/>
          <w:sz w:val="22"/>
          <w:szCs w:val="22"/>
          <w:lang w:eastAsia="ar-SA"/>
        </w:rPr>
        <w:t xml:space="preserve"> à la maintenance éditeur </w:t>
      </w:r>
      <w:r w:rsidR="004843D9">
        <w:rPr>
          <w:rFonts w:cs="Arial"/>
          <w:color w:val="000000"/>
          <w:sz w:val="22"/>
          <w:szCs w:val="22"/>
          <w:lang w:eastAsia="ar-SA"/>
        </w:rPr>
        <w:t xml:space="preserve">de ces licences </w:t>
      </w:r>
      <w:r w:rsidRPr="004364C2">
        <w:rPr>
          <w:rFonts w:cs="Arial"/>
          <w:color w:val="000000"/>
          <w:sz w:val="22"/>
          <w:szCs w:val="22"/>
          <w:lang w:eastAsia="ar-SA"/>
        </w:rPr>
        <w:t>comprenant les patchs correctifs, des mises à jour et des évolutions (nouvelles fonctionnalités y compris nouvelles versions) des Logiciels</w:t>
      </w:r>
      <w:r>
        <w:rPr>
          <w:rFonts w:cs="Arial"/>
          <w:color w:val="000000"/>
          <w:sz w:val="22"/>
          <w:szCs w:val="22"/>
          <w:lang w:eastAsia="ar-SA"/>
        </w:rPr>
        <w:t>,</w:t>
      </w:r>
    </w:p>
    <w:p w14:paraId="7654DCBB" w14:textId="74E1468F" w:rsidR="004364C2" w:rsidRDefault="004364C2" w:rsidP="004364C2">
      <w:pPr>
        <w:pStyle w:val="Paragraphedeliste"/>
        <w:numPr>
          <w:ilvl w:val="0"/>
          <w:numId w:val="8"/>
        </w:numPr>
        <w:suppressAutoHyphens/>
        <w:autoSpaceDE w:val="0"/>
        <w:autoSpaceDN w:val="0"/>
        <w:adjustRightInd w:val="0"/>
        <w:rPr>
          <w:rFonts w:cs="Arial"/>
          <w:color w:val="000000"/>
          <w:sz w:val="22"/>
          <w:szCs w:val="22"/>
          <w:lang w:eastAsia="ar-SA"/>
        </w:rPr>
      </w:pPr>
      <w:proofErr w:type="gramStart"/>
      <w:r w:rsidRPr="004364C2">
        <w:rPr>
          <w:rFonts w:cs="Arial"/>
          <w:color w:val="000000"/>
          <w:sz w:val="22"/>
          <w:szCs w:val="22"/>
          <w:lang w:eastAsia="ar-SA"/>
        </w:rPr>
        <w:t>la</w:t>
      </w:r>
      <w:proofErr w:type="gramEnd"/>
      <w:r w:rsidRPr="004364C2">
        <w:rPr>
          <w:rFonts w:cs="Arial"/>
          <w:color w:val="000000"/>
          <w:sz w:val="22"/>
          <w:szCs w:val="22"/>
          <w:lang w:eastAsia="ar-SA"/>
        </w:rPr>
        <w:t xml:space="preserve"> maintenance corrective et le support </w:t>
      </w:r>
      <w:r w:rsidR="004843D9">
        <w:rPr>
          <w:rFonts w:cs="Arial"/>
          <w:color w:val="000000"/>
          <w:sz w:val="22"/>
          <w:szCs w:val="22"/>
          <w:lang w:eastAsia="ar-SA"/>
        </w:rPr>
        <w:t>de ces licences</w:t>
      </w:r>
      <w:r w:rsidR="009C52DD">
        <w:rPr>
          <w:rFonts w:cs="Arial"/>
          <w:color w:val="000000"/>
          <w:sz w:val="22"/>
          <w:szCs w:val="22"/>
          <w:lang w:eastAsia="ar-SA"/>
        </w:rPr>
        <w:t>.</w:t>
      </w:r>
    </w:p>
    <w:p w14:paraId="322D4C67" w14:textId="77777777" w:rsidR="004364C2" w:rsidRPr="00C23865" w:rsidRDefault="004364C2" w:rsidP="004364C2">
      <w:pPr>
        <w:widowControl w:val="0"/>
        <w:spacing w:line="239" w:lineRule="auto"/>
        <w:ind w:right="224"/>
        <w:jc w:val="both"/>
        <w:rPr>
          <w:rFonts w:ascii="Arial" w:eastAsia="Arial" w:hAnsi="Arial" w:cs="Arial"/>
          <w:sz w:val="22"/>
          <w:szCs w:val="22"/>
          <w:lang w:eastAsia="en-US"/>
        </w:rPr>
      </w:pPr>
    </w:p>
    <w:p w14:paraId="0ED8ECC1" w14:textId="65D03AF5" w:rsidR="004364C2" w:rsidRPr="004364C2" w:rsidRDefault="004364C2" w:rsidP="00D1202A">
      <w:pPr>
        <w:pStyle w:val="StyleTitre1Arial11ptSoulignementpais"/>
        <w:numPr>
          <w:ilvl w:val="1"/>
          <w:numId w:val="6"/>
        </w:numPr>
        <w:rPr>
          <w:lang w:eastAsia="ar-SA"/>
        </w:rPr>
      </w:pPr>
      <w:r>
        <w:rPr>
          <w:lang w:eastAsia="ar-SA"/>
        </w:rPr>
        <w:t xml:space="preserve"> </w:t>
      </w:r>
      <w:bookmarkStart w:id="71" w:name="_Toc201739464"/>
      <w:r>
        <w:rPr>
          <w:lang w:eastAsia="ar-SA"/>
        </w:rPr>
        <w:t xml:space="preserve">- </w:t>
      </w:r>
      <w:r w:rsidRPr="004364C2">
        <w:rPr>
          <w:lang w:eastAsia="ar-SA"/>
        </w:rPr>
        <w:t>Prestation</w:t>
      </w:r>
      <w:r w:rsidR="009C52DD">
        <w:rPr>
          <w:lang w:eastAsia="ar-SA"/>
        </w:rPr>
        <w:t>s</w:t>
      </w:r>
      <w:r w:rsidRPr="004364C2">
        <w:rPr>
          <w:lang w:eastAsia="ar-SA"/>
        </w:rPr>
        <w:t xml:space="preserve"> </w:t>
      </w:r>
      <w:r w:rsidR="009C52DD">
        <w:rPr>
          <w:lang w:eastAsia="ar-SA"/>
        </w:rPr>
        <w:t>optionnelles</w:t>
      </w:r>
      <w:bookmarkEnd w:id="71"/>
    </w:p>
    <w:p w14:paraId="6BF8EB07" w14:textId="77777777" w:rsidR="009C52DD" w:rsidRPr="009C52DD" w:rsidRDefault="009C52DD" w:rsidP="009C52DD">
      <w:pPr>
        <w:suppressAutoHyphens/>
        <w:autoSpaceDE w:val="0"/>
        <w:autoSpaceDN w:val="0"/>
        <w:adjustRightInd w:val="0"/>
        <w:jc w:val="both"/>
        <w:rPr>
          <w:rFonts w:ascii="Arial" w:hAnsi="Arial" w:cs="Arial"/>
          <w:color w:val="000000"/>
          <w:sz w:val="22"/>
          <w:szCs w:val="22"/>
          <w:lang w:eastAsia="ar-SA"/>
        </w:rPr>
      </w:pPr>
      <w:r w:rsidRPr="009C52DD">
        <w:rPr>
          <w:rFonts w:ascii="Arial" w:hAnsi="Arial" w:cs="Arial"/>
          <w:color w:val="000000"/>
          <w:sz w:val="22"/>
          <w:szCs w:val="22"/>
          <w:lang w:eastAsia="ar-SA"/>
        </w:rPr>
        <w:t xml:space="preserve">Les Prestations optionnelles sont les suivantes : </w:t>
      </w:r>
    </w:p>
    <w:p w14:paraId="475D65D3" w14:textId="03666F2D" w:rsidR="009C52DD" w:rsidRPr="009C52DD" w:rsidRDefault="009C52DD" w:rsidP="009C52DD">
      <w:pPr>
        <w:suppressAutoHyphens/>
        <w:autoSpaceDE w:val="0"/>
        <w:autoSpaceDN w:val="0"/>
        <w:adjustRightInd w:val="0"/>
        <w:jc w:val="both"/>
        <w:rPr>
          <w:rFonts w:ascii="Arial" w:hAnsi="Arial" w:cs="Arial"/>
          <w:color w:val="000000"/>
          <w:sz w:val="22"/>
          <w:szCs w:val="22"/>
          <w:lang w:eastAsia="ar-SA"/>
        </w:rPr>
      </w:pPr>
      <w:r w:rsidRPr="009C52DD">
        <w:rPr>
          <w:rFonts w:ascii="Arial" w:hAnsi="Arial" w:cs="Arial"/>
          <w:color w:val="000000"/>
          <w:sz w:val="22"/>
          <w:szCs w:val="22"/>
          <w:lang w:eastAsia="ar-SA"/>
        </w:rPr>
        <w:t>- Option n° 1 : « phase de prise en charge »</w:t>
      </w:r>
      <w:r w:rsidR="00F107F9">
        <w:rPr>
          <w:rFonts w:ascii="Arial" w:hAnsi="Arial" w:cs="Arial"/>
          <w:color w:val="000000"/>
          <w:sz w:val="22"/>
          <w:szCs w:val="22"/>
          <w:lang w:eastAsia="ar-SA"/>
        </w:rPr>
        <w:t>,</w:t>
      </w:r>
      <w:r w:rsidRPr="009C52DD">
        <w:rPr>
          <w:rFonts w:ascii="Arial" w:hAnsi="Arial" w:cs="Arial"/>
          <w:color w:val="000000"/>
          <w:sz w:val="22"/>
          <w:szCs w:val="22"/>
          <w:lang w:eastAsia="ar-SA"/>
        </w:rPr>
        <w:t xml:space="preserve"> </w:t>
      </w:r>
    </w:p>
    <w:p w14:paraId="65183A46" w14:textId="0BC3B1CC" w:rsidR="009C52DD" w:rsidRDefault="009C52DD" w:rsidP="009C52DD">
      <w:pPr>
        <w:suppressAutoHyphens/>
        <w:autoSpaceDE w:val="0"/>
        <w:autoSpaceDN w:val="0"/>
        <w:adjustRightInd w:val="0"/>
        <w:jc w:val="both"/>
        <w:rPr>
          <w:rFonts w:ascii="Arial" w:hAnsi="Arial" w:cs="Arial"/>
          <w:color w:val="000000"/>
          <w:sz w:val="22"/>
          <w:szCs w:val="22"/>
          <w:lang w:eastAsia="ar-SA"/>
        </w:rPr>
      </w:pPr>
      <w:r w:rsidRPr="009C52DD">
        <w:rPr>
          <w:rFonts w:ascii="Arial" w:hAnsi="Arial" w:cs="Arial"/>
          <w:color w:val="000000"/>
          <w:sz w:val="22"/>
          <w:szCs w:val="22"/>
          <w:lang w:eastAsia="ar-SA"/>
        </w:rPr>
        <w:t>- Option n° 2 : « phase de réversibilité »</w:t>
      </w:r>
      <w:r w:rsidR="00F107F9">
        <w:rPr>
          <w:rFonts w:ascii="Arial" w:hAnsi="Arial" w:cs="Arial"/>
          <w:color w:val="000000"/>
          <w:sz w:val="22"/>
          <w:szCs w:val="22"/>
          <w:lang w:eastAsia="ar-SA"/>
        </w:rPr>
        <w:t>,</w:t>
      </w:r>
    </w:p>
    <w:p w14:paraId="6D88852C" w14:textId="0844F822" w:rsidR="00F107F9" w:rsidRPr="009C52DD" w:rsidRDefault="00F107F9" w:rsidP="009C52DD">
      <w:pPr>
        <w:suppressAutoHyphens/>
        <w:autoSpaceDE w:val="0"/>
        <w:autoSpaceDN w:val="0"/>
        <w:adjustRightInd w:val="0"/>
        <w:jc w:val="both"/>
        <w:rPr>
          <w:rFonts w:ascii="Arial" w:hAnsi="Arial" w:cs="Arial"/>
          <w:color w:val="000000"/>
          <w:sz w:val="22"/>
          <w:szCs w:val="22"/>
          <w:lang w:eastAsia="ar-SA"/>
        </w:rPr>
      </w:pPr>
      <w:r>
        <w:rPr>
          <w:rFonts w:ascii="Arial" w:hAnsi="Arial" w:cs="Arial"/>
          <w:color w:val="000000"/>
          <w:sz w:val="22"/>
          <w:szCs w:val="22"/>
          <w:lang w:eastAsia="ar-SA"/>
        </w:rPr>
        <w:lastRenderedPageBreak/>
        <w:t xml:space="preserve">- Option n°3 : « Menu Lecture ». </w:t>
      </w:r>
    </w:p>
    <w:p w14:paraId="6D807B79" w14:textId="77777777" w:rsidR="009C52DD" w:rsidRPr="009C52DD" w:rsidRDefault="009C52DD" w:rsidP="009C52DD">
      <w:pPr>
        <w:suppressAutoHyphens/>
        <w:autoSpaceDE w:val="0"/>
        <w:autoSpaceDN w:val="0"/>
        <w:adjustRightInd w:val="0"/>
        <w:jc w:val="both"/>
        <w:rPr>
          <w:rFonts w:ascii="Arial" w:hAnsi="Arial" w:cs="Arial"/>
          <w:color w:val="000000"/>
          <w:sz w:val="22"/>
          <w:szCs w:val="22"/>
          <w:lang w:eastAsia="ar-SA"/>
        </w:rPr>
      </w:pPr>
    </w:p>
    <w:p w14:paraId="750DCE4F" w14:textId="77777777" w:rsidR="009C52DD" w:rsidRPr="009C52DD" w:rsidRDefault="009C52DD" w:rsidP="009C52DD">
      <w:pPr>
        <w:suppressAutoHyphens/>
        <w:autoSpaceDE w:val="0"/>
        <w:autoSpaceDN w:val="0"/>
        <w:adjustRightInd w:val="0"/>
        <w:jc w:val="both"/>
        <w:rPr>
          <w:rFonts w:ascii="Arial" w:hAnsi="Arial" w:cs="Arial"/>
          <w:color w:val="000000"/>
          <w:sz w:val="22"/>
          <w:szCs w:val="22"/>
          <w:lang w:eastAsia="ar-SA"/>
        </w:rPr>
      </w:pPr>
      <w:r w:rsidRPr="009C52DD">
        <w:rPr>
          <w:rFonts w:ascii="Arial" w:hAnsi="Arial" w:cs="Arial"/>
          <w:color w:val="000000"/>
          <w:sz w:val="22"/>
          <w:szCs w:val="22"/>
          <w:lang w:eastAsia="ar-SA"/>
        </w:rPr>
        <w:t xml:space="preserve">Les options sont éventuellement levées par le CEA, avec un préavis d’un mois minimum, par courrier recommandé avec accusé de réception. </w:t>
      </w:r>
    </w:p>
    <w:p w14:paraId="410B8D74" w14:textId="1DF046F5" w:rsidR="00143FF1" w:rsidRDefault="009C52DD" w:rsidP="009C52DD">
      <w:pPr>
        <w:suppressAutoHyphens/>
        <w:autoSpaceDE w:val="0"/>
        <w:autoSpaceDN w:val="0"/>
        <w:adjustRightInd w:val="0"/>
        <w:jc w:val="both"/>
        <w:rPr>
          <w:rFonts w:ascii="Arial" w:hAnsi="Arial" w:cs="Arial"/>
          <w:color w:val="000000"/>
          <w:sz w:val="22"/>
          <w:szCs w:val="22"/>
          <w:lang w:eastAsia="ar-SA"/>
        </w:rPr>
      </w:pPr>
      <w:r w:rsidRPr="009C52DD">
        <w:rPr>
          <w:rFonts w:ascii="Arial" w:hAnsi="Arial" w:cs="Arial"/>
          <w:color w:val="000000"/>
          <w:sz w:val="22"/>
          <w:szCs w:val="22"/>
          <w:lang w:eastAsia="ar-SA"/>
        </w:rPr>
        <w:t>L’absence de levée de tout ou partie des options n’ouvre pas droit à indemnités au bénéfice du Titulaire.</w:t>
      </w:r>
    </w:p>
    <w:p w14:paraId="25DEF2DB" w14:textId="77777777" w:rsidR="009C52DD" w:rsidRPr="009C52DD" w:rsidRDefault="009C52DD" w:rsidP="009C52DD">
      <w:pPr>
        <w:suppressAutoHyphens/>
        <w:autoSpaceDE w:val="0"/>
        <w:autoSpaceDN w:val="0"/>
        <w:adjustRightInd w:val="0"/>
        <w:jc w:val="both"/>
        <w:rPr>
          <w:rFonts w:ascii="Arial" w:hAnsi="Arial" w:cs="Arial"/>
          <w:color w:val="000000"/>
          <w:sz w:val="22"/>
          <w:szCs w:val="22"/>
          <w:lang w:eastAsia="ar-SA"/>
        </w:rPr>
      </w:pPr>
    </w:p>
    <w:p w14:paraId="3E906D8E" w14:textId="5D60EDE1" w:rsidR="00143FF1" w:rsidRPr="004364C2" w:rsidRDefault="004364C2" w:rsidP="00D1202A">
      <w:pPr>
        <w:pStyle w:val="StyleTitre1Arial11ptSoulignementpais"/>
        <w:numPr>
          <w:ilvl w:val="1"/>
          <w:numId w:val="6"/>
        </w:numPr>
        <w:rPr>
          <w:lang w:eastAsia="ar-SA"/>
        </w:rPr>
      </w:pPr>
      <w:r>
        <w:rPr>
          <w:lang w:eastAsia="ar-SA"/>
        </w:rPr>
        <w:t xml:space="preserve"> </w:t>
      </w:r>
      <w:bookmarkStart w:id="72" w:name="_Toc201739465"/>
      <w:r>
        <w:rPr>
          <w:lang w:eastAsia="ar-SA"/>
        </w:rPr>
        <w:t xml:space="preserve">- </w:t>
      </w:r>
      <w:r w:rsidR="00143FF1" w:rsidRPr="004364C2">
        <w:rPr>
          <w:lang w:eastAsia="ar-SA"/>
        </w:rPr>
        <w:t>Prestations sur BPU</w:t>
      </w:r>
      <w:bookmarkEnd w:id="72"/>
    </w:p>
    <w:p w14:paraId="5FC68BB9" w14:textId="74BC9179" w:rsidR="00143FF1" w:rsidRDefault="00143FF1" w:rsidP="004364C2">
      <w:pPr>
        <w:rPr>
          <w:lang w:eastAsia="ar-SA"/>
        </w:rPr>
      </w:pPr>
    </w:p>
    <w:p w14:paraId="57DB065A" w14:textId="7C4D318B" w:rsidR="004364C2" w:rsidRPr="00C23865" w:rsidRDefault="004364C2" w:rsidP="004364C2">
      <w:pPr>
        <w:jc w:val="both"/>
        <w:rPr>
          <w:rFonts w:ascii="Arial" w:hAnsi="Arial" w:cs="Arial"/>
          <w:sz w:val="22"/>
          <w:szCs w:val="22"/>
        </w:rPr>
      </w:pPr>
      <w:r w:rsidRPr="00C23865">
        <w:rPr>
          <w:rFonts w:ascii="Arial" w:hAnsi="Arial" w:cs="Arial"/>
          <w:sz w:val="22"/>
          <w:szCs w:val="22"/>
        </w:rPr>
        <w:t>Les Prestations sur bordereau de prix sont décrites dans le cahier des charges visé à l’article 2 du présent accord-cadre</w:t>
      </w:r>
      <w:r>
        <w:rPr>
          <w:rFonts w:ascii="Arial" w:hAnsi="Arial" w:cs="Arial"/>
          <w:sz w:val="22"/>
          <w:szCs w:val="22"/>
        </w:rPr>
        <w:t xml:space="preserve"> et </w:t>
      </w:r>
      <w:r w:rsidRPr="00750AAA">
        <w:rPr>
          <w:rFonts w:ascii="Arial" w:hAnsi="Arial" w:cs="Arial"/>
          <w:sz w:val="22"/>
          <w:szCs w:val="22"/>
        </w:rPr>
        <w:t>dans le bordereau de prix unitaire</w:t>
      </w:r>
      <w:r>
        <w:rPr>
          <w:rFonts w:ascii="Arial" w:hAnsi="Arial" w:cs="Arial"/>
          <w:sz w:val="22"/>
          <w:szCs w:val="22"/>
        </w:rPr>
        <w:t>s en annexe 1</w:t>
      </w:r>
      <w:r w:rsidR="00F52FAB">
        <w:rPr>
          <w:rFonts w:ascii="Arial" w:hAnsi="Arial" w:cs="Arial"/>
          <w:sz w:val="22"/>
          <w:szCs w:val="22"/>
        </w:rPr>
        <w:t xml:space="preserve"> « Tableaux des prix »</w:t>
      </w:r>
      <w:r w:rsidRPr="00C23865">
        <w:rPr>
          <w:rFonts w:ascii="Arial" w:hAnsi="Arial" w:cs="Arial"/>
          <w:sz w:val="22"/>
          <w:szCs w:val="22"/>
        </w:rPr>
        <w:t>, elles comprennent principalement</w:t>
      </w:r>
      <w:r w:rsidR="009C52DD">
        <w:rPr>
          <w:rFonts w:ascii="Arial" w:hAnsi="Arial" w:cs="Arial"/>
          <w:sz w:val="22"/>
          <w:szCs w:val="22"/>
        </w:rPr>
        <w:t xml:space="preserve"> </w:t>
      </w:r>
      <w:r w:rsidRPr="00C23865">
        <w:rPr>
          <w:rFonts w:ascii="Arial" w:hAnsi="Arial" w:cs="Arial"/>
          <w:sz w:val="22"/>
          <w:szCs w:val="22"/>
        </w:rPr>
        <w:t>:</w:t>
      </w:r>
    </w:p>
    <w:p w14:paraId="62DD7117" w14:textId="23B271ED" w:rsidR="004364C2" w:rsidRDefault="004364C2" w:rsidP="004364C2">
      <w:pPr>
        <w:pStyle w:val="Paragraphedeliste"/>
        <w:widowControl w:val="0"/>
        <w:numPr>
          <w:ilvl w:val="0"/>
          <w:numId w:val="18"/>
        </w:numPr>
        <w:ind w:right="224"/>
        <w:rPr>
          <w:rFonts w:cs="Arial"/>
          <w:sz w:val="22"/>
          <w:szCs w:val="22"/>
        </w:rPr>
      </w:pPr>
      <w:bookmarkStart w:id="73" w:name="_Hlk201743733"/>
      <w:proofErr w:type="gramStart"/>
      <w:r w:rsidRPr="00C23865">
        <w:rPr>
          <w:rFonts w:cs="Arial"/>
          <w:sz w:val="22"/>
          <w:szCs w:val="22"/>
        </w:rPr>
        <w:t>la</w:t>
      </w:r>
      <w:proofErr w:type="gramEnd"/>
      <w:r w:rsidRPr="00C23865">
        <w:rPr>
          <w:rFonts w:cs="Arial"/>
          <w:sz w:val="22"/>
          <w:szCs w:val="22"/>
        </w:rPr>
        <w:t xml:space="preserve"> fourniture de </w:t>
      </w:r>
      <w:r w:rsidR="00F107F9">
        <w:rPr>
          <w:rFonts w:cs="Arial"/>
          <w:sz w:val="22"/>
          <w:szCs w:val="22"/>
        </w:rPr>
        <w:t>licences</w:t>
      </w:r>
      <w:r w:rsidRPr="00C23865">
        <w:rPr>
          <w:rFonts w:cs="Arial"/>
          <w:sz w:val="22"/>
          <w:szCs w:val="22"/>
        </w:rPr>
        <w:t xml:space="preserve"> supplémentaires accompagné</w:t>
      </w:r>
      <w:r>
        <w:rPr>
          <w:rFonts w:cs="Arial"/>
          <w:sz w:val="22"/>
          <w:szCs w:val="22"/>
        </w:rPr>
        <w:t>e</w:t>
      </w:r>
      <w:r w:rsidRPr="00C23865">
        <w:rPr>
          <w:rFonts w:cs="Arial"/>
          <w:sz w:val="22"/>
          <w:szCs w:val="22"/>
        </w:rPr>
        <w:t xml:space="preserve"> des prestations de support et de maintenance éditeur</w:t>
      </w:r>
      <w:r w:rsidR="00F107F9">
        <w:rPr>
          <w:rFonts w:cs="Arial"/>
          <w:sz w:val="22"/>
          <w:szCs w:val="22"/>
        </w:rPr>
        <w:t xml:space="preserve"> associée,</w:t>
      </w:r>
    </w:p>
    <w:p w14:paraId="1F44F3F8" w14:textId="64A31EA9" w:rsidR="00F107F9" w:rsidRPr="00F107F9" w:rsidRDefault="00F107F9" w:rsidP="00BF431B">
      <w:pPr>
        <w:pStyle w:val="Paragraphedeliste"/>
        <w:widowControl w:val="0"/>
        <w:numPr>
          <w:ilvl w:val="0"/>
          <w:numId w:val="18"/>
        </w:numPr>
        <w:ind w:right="224"/>
        <w:rPr>
          <w:rFonts w:cs="Arial"/>
          <w:sz w:val="22"/>
          <w:szCs w:val="22"/>
        </w:rPr>
      </w:pPr>
      <w:proofErr w:type="gramStart"/>
      <w:r w:rsidRPr="00F107F9">
        <w:rPr>
          <w:rFonts w:eastAsia="Arial" w:cs="Arial"/>
          <w:sz w:val="22"/>
          <w:szCs w:val="22"/>
          <w:lang w:eastAsia="en-US"/>
        </w:rPr>
        <w:t>des</w:t>
      </w:r>
      <w:proofErr w:type="gramEnd"/>
      <w:r w:rsidRPr="00F107F9">
        <w:rPr>
          <w:rFonts w:eastAsia="Arial" w:cs="Arial"/>
          <w:sz w:val="22"/>
          <w:szCs w:val="22"/>
          <w:lang w:eastAsia="en-US"/>
        </w:rPr>
        <w:t xml:space="preserve"> prestations de maintenance évolutive avec le développement de fonctionnalités supplémentaires</w:t>
      </w:r>
      <w:r>
        <w:rPr>
          <w:rFonts w:eastAsia="Arial" w:cs="Arial"/>
          <w:sz w:val="22"/>
          <w:szCs w:val="22"/>
          <w:lang w:eastAsia="en-US"/>
        </w:rPr>
        <w:t>.</w:t>
      </w:r>
    </w:p>
    <w:bookmarkEnd w:id="73"/>
    <w:p w14:paraId="46DD6179" w14:textId="77777777" w:rsidR="004364C2" w:rsidRPr="00C23865" w:rsidRDefault="004364C2" w:rsidP="004364C2">
      <w:pPr>
        <w:pStyle w:val="Paragraphedeliste"/>
        <w:widowControl w:val="0"/>
        <w:ind w:right="224"/>
        <w:rPr>
          <w:rFonts w:eastAsia="Arial" w:cs="Arial"/>
          <w:spacing w:val="59"/>
          <w:sz w:val="22"/>
          <w:szCs w:val="22"/>
          <w:lang w:eastAsia="en-US"/>
        </w:rPr>
      </w:pPr>
    </w:p>
    <w:p w14:paraId="2A84ED60" w14:textId="60DC3027" w:rsidR="00D1202A" w:rsidRDefault="00D1202A" w:rsidP="00D1202A">
      <w:pPr>
        <w:widowControl w:val="0"/>
        <w:spacing w:before="13" w:line="240" w:lineRule="exact"/>
        <w:jc w:val="both"/>
        <w:rPr>
          <w:rFonts w:ascii="Arial" w:eastAsia="Calibri" w:hAnsi="Arial" w:cs="Arial"/>
          <w:sz w:val="22"/>
          <w:szCs w:val="22"/>
          <w:lang w:eastAsia="en-US"/>
        </w:rPr>
      </w:pPr>
      <w:r>
        <w:rPr>
          <w:rFonts w:ascii="Arial" w:eastAsia="Calibri" w:hAnsi="Arial" w:cs="Arial"/>
          <w:sz w:val="22"/>
          <w:szCs w:val="22"/>
          <w:lang w:eastAsia="en-US"/>
        </w:rPr>
        <w:t xml:space="preserve">Pour les prestations à la demande du CEA, des ordres de services peuvent être </w:t>
      </w:r>
      <w:r w:rsidRPr="009C1431">
        <w:rPr>
          <w:rFonts w:ascii="Arial" w:eastAsia="Calibri" w:hAnsi="Arial" w:cs="Arial"/>
          <w:sz w:val="22"/>
          <w:szCs w:val="22"/>
          <w:lang w:eastAsia="en-US"/>
        </w:rPr>
        <w:t>émis en cours d’exécution du marché sur la base du bordereau des prix unitaires figurant en annex</w:t>
      </w:r>
      <w:r>
        <w:rPr>
          <w:rFonts w:ascii="Arial" w:eastAsia="Calibri" w:hAnsi="Arial" w:cs="Arial"/>
          <w:sz w:val="22"/>
          <w:szCs w:val="22"/>
          <w:lang w:eastAsia="en-US"/>
        </w:rPr>
        <w:t>e n°3 du présent marché.</w:t>
      </w:r>
    </w:p>
    <w:p w14:paraId="7A30448C" w14:textId="77777777" w:rsidR="00F107F9" w:rsidRPr="009C1431" w:rsidRDefault="00F107F9" w:rsidP="00D1202A">
      <w:pPr>
        <w:widowControl w:val="0"/>
        <w:spacing w:before="13" w:line="240" w:lineRule="exact"/>
        <w:jc w:val="both"/>
        <w:rPr>
          <w:rFonts w:ascii="Arial" w:eastAsia="Calibri" w:hAnsi="Arial" w:cs="Arial"/>
          <w:sz w:val="22"/>
          <w:szCs w:val="22"/>
          <w:lang w:eastAsia="en-US"/>
        </w:rPr>
      </w:pPr>
    </w:p>
    <w:p w14:paraId="5F70B4D2" w14:textId="1CC973BE" w:rsidR="004364C2" w:rsidRPr="009C1431" w:rsidRDefault="00D1202A" w:rsidP="00D1202A">
      <w:pPr>
        <w:widowControl w:val="0"/>
        <w:spacing w:before="13" w:line="240" w:lineRule="exact"/>
        <w:jc w:val="both"/>
        <w:rPr>
          <w:rFonts w:ascii="Arial" w:eastAsia="Calibri" w:hAnsi="Arial" w:cs="Arial"/>
          <w:sz w:val="22"/>
          <w:szCs w:val="22"/>
          <w:lang w:eastAsia="en-US"/>
        </w:rPr>
      </w:pPr>
      <w:r>
        <w:rPr>
          <w:rFonts w:ascii="Arial" w:eastAsia="Calibri" w:hAnsi="Arial" w:cs="Arial"/>
          <w:sz w:val="22"/>
          <w:szCs w:val="22"/>
          <w:lang w:eastAsia="en-US"/>
        </w:rPr>
        <w:t>Ils</w:t>
      </w:r>
      <w:r w:rsidRPr="009C1431">
        <w:rPr>
          <w:rFonts w:ascii="Arial" w:eastAsia="Calibri" w:hAnsi="Arial" w:cs="Arial"/>
          <w:sz w:val="22"/>
          <w:szCs w:val="22"/>
          <w:lang w:eastAsia="en-US"/>
        </w:rPr>
        <w:t xml:space="preserve"> sont envoyés au Titulaire par mail à l’adresse</w:t>
      </w:r>
      <w:r>
        <w:rPr>
          <w:rFonts w:ascii="Arial" w:eastAsia="Calibri" w:hAnsi="Arial" w:cs="Arial"/>
          <w:sz w:val="22"/>
          <w:szCs w:val="22"/>
          <w:lang w:eastAsia="en-US"/>
        </w:rPr>
        <w:t xml:space="preserve"> : </w:t>
      </w:r>
      <w:r w:rsidR="009C52DD" w:rsidRPr="009C52DD">
        <w:rPr>
          <w:rFonts w:ascii="Arial" w:eastAsia="Calibri" w:hAnsi="Arial" w:cs="Arial"/>
          <w:sz w:val="22"/>
          <w:szCs w:val="22"/>
          <w:highlight w:val="yellow"/>
          <w:lang w:eastAsia="en-US"/>
        </w:rPr>
        <w:t>___________________</w:t>
      </w:r>
    </w:p>
    <w:p w14:paraId="0125CF2A" w14:textId="77777777" w:rsidR="004364C2" w:rsidRPr="004364C2" w:rsidRDefault="004364C2" w:rsidP="004364C2">
      <w:pPr>
        <w:rPr>
          <w:rFonts w:ascii="Arial" w:hAnsi="Arial"/>
          <w:sz w:val="22"/>
          <w:szCs w:val="20"/>
          <w:lang w:eastAsia="ar-SA"/>
        </w:rPr>
      </w:pPr>
    </w:p>
    <w:p w14:paraId="7EEE9C30" w14:textId="6171A23C" w:rsidR="00143FF1" w:rsidRDefault="004364C2" w:rsidP="00D1202A">
      <w:pPr>
        <w:pStyle w:val="StyleTitre1Arial11ptSoulignementpais"/>
        <w:numPr>
          <w:ilvl w:val="1"/>
          <w:numId w:val="6"/>
        </w:numPr>
        <w:rPr>
          <w:lang w:eastAsia="ar-SA"/>
        </w:rPr>
      </w:pPr>
      <w:r>
        <w:rPr>
          <w:lang w:eastAsia="ar-SA"/>
        </w:rPr>
        <w:t xml:space="preserve"> </w:t>
      </w:r>
      <w:bookmarkStart w:id="74" w:name="_Toc201739466"/>
      <w:r>
        <w:rPr>
          <w:lang w:eastAsia="ar-SA"/>
        </w:rPr>
        <w:t xml:space="preserve">- </w:t>
      </w:r>
      <w:r w:rsidR="00143FF1" w:rsidRPr="004364C2">
        <w:rPr>
          <w:lang w:eastAsia="ar-SA"/>
        </w:rPr>
        <w:t>Prestations sur devis</w:t>
      </w:r>
      <w:bookmarkEnd w:id="74"/>
      <w:r w:rsidR="00143FF1" w:rsidRPr="004364C2">
        <w:rPr>
          <w:lang w:eastAsia="ar-SA"/>
        </w:rPr>
        <w:t xml:space="preserve"> </w:t>
      </w:r>
    </w:p>
    <w:p w14:paraId="2681BC79" w14:textId="16709130" w:rsidR="004364C2" w:rsidRDefault="004364C2" w:rsidP="004364C2">
      <w:pPr>
        <w:rPr>
          <w:lang w:eastAsia="ar-SA"/>
        </w:rPr>
      </w:pPr>
    </w:p>
    <w:p w14:paraId="28D7249E" w14:textId="77777777" w:rsidR="00D1202A" w:rsidRPr="00D1202A" w:rsidRDefault="00D1202A" w:rsidP="00D1202A">
      <w:pPr>
        <w:autoSpaceDE w:val="0"/>
        <w:autoSpaceDN w:val="0"/>
        <w:adjustRightInd w:val="0"/>
        <w:jc w:val="both"/>
        <w:rPr>
          <w:rFonts w:ascii="Arial" w:hAnsi="Arial" w:cs="Arial"/>
          <w:color w:val="000000"/>
          <w:sz w:val="22"/>
          <w:szCs w:val="22"/>
        </w:rPr>
      </w:pPr>
      <w:r w:rsidRPr="00D1202A">
        <w:rPr>
          <w:rFonts w:ascii="Arial" w:hAnsi="Arial" w:cs="Arial"/>
          <w:color w:val="000000"/>
          <w:sz w:val="22"/>
          <w:szCs w:val="22"/>
        </w:rPr>
        <w:t>Les Prestations sur devis sont notamment, les suivantes :</w:t>
      </w:r>
    </w:p>
    <w:p w14:paraId="6B3F7D91" w14:textId="5A391468" w:rsidR="00B61465" w:rsidRDefault="00B61465" w:rsidP="00F107F9">
      <w:pPr>
        <w:pStyle w:val="Paragraphedeliste"/>
        <w:widowControl w:val="0"/>
        <w:numPr>
          <w:ilvl w:val="0"/>
          <w:numId w:val="18"/>
        </w:numPr>
        <w:ind w:right="224"/>
        <w:rPr>
          <w:rFonts w:cs="Arial"/>
          <w:sz w:val="22"/>
          <w:szCs w:val="22"/>
        </w:rPr>
      </w:pPr>
      <w:bookmarkStart w:id="75" w:name="_Hlk201743867"/>
      <w:r>
        <w:rPr>
          <w:rFonts w:cs="Arial"/>
          <w:sz w:val="22"/>
          <w:szCs w:val="22"/>
        </w:rPr>
        <w:t>Des p</w:t>
      </w:r>
      <w:r w:rsidRPr="00B61465">
        <w:rPr>
          <w:rFonts w:cs="Arial"/>
          <w:sz w:val="22"/>
          <w:szCs w:val="22"/>
        </w:rPr>
        <w:t>restations de développement informatique (amélioration ou personnalisation de l'outil informatique)</w:t>
      </w:r>
      <w:r>
        <w:rPr>
          <w:rFonts w:cs="Arial"/>
          <w:sz w:val="22"/>
          <w:szCs w:val="22"/>
        </w:rPr>
        <w:t xml:space="preserve"> non identifiées au BPU</w:t>
      </w:r>
    </w:p>
    <w:p w14:paraId="56CBE906" w14:textId="63CE93CE" w:rsidR="004364C2" w:rsidRDefault="00B61465" w:rsidP="00F107F9">
      <w:pPr>
        <w:pStyle w:val="Paragraphedeliste"/>
        <w:widowControl w:val="0"/>
        <w:numPr>
          <w:ilvl w:val="0"/>
          <w:numId w:val="18"/>
        </w:numPr>
        <w:ind w:right="224"/>
        <w:rPr>
          <w:rFonts w:cs="Arial"/>
          <w:sz w:val="22"/>
          <w:szCs w:val="22"/>
        </w:rPr>
      </w:pPr>
      <w:proofErr w:type="gramStart"/>
      <w:r>
        <w:rPr>
          <w:rFonts w:cs="Arial"/>
          <w:sz w:val="22"/>
          <w:szCs w:val="22"/>
        </w:rPr>
        <w:t>des</w:t>
      </w:r>
      <w:proofErr w:type="gramEnd"/>
      <w:r w:rsidR="004364C2" w:rsidRPr="00266D6E">
        <w:rPr>
          <w:rFonts w:cs="Arial"/>
          <w:sz w:val="22"/>
          <w:szCs w:val="22"/>
        </w:rPr>
        <w:t xml:space="preserve"> prestations d’assistance</w:t>
      </w:r>
      <w:r w:rsidR="00F107F9">
        <w:rPr>
          <w:rFonts w:cs="Arial"/>
          <w:sz w:val="22"/>
          <w:szCs w:val="22"/>
        </w:rPr>
        <w:t>.</w:t>
      </w:r>
    </w:p>
    <w:bookmarkEnd w:id="75"/>
    <w:p w14:paraId="0D44014E" w14:textId="77777777" w:rsidR="00F107F9" w:rsidRPr="00F107F9" w:rsidRDefault="00F107F9" w:rsidP="00F107F9">
      <w:pPr>
        <w:pStyle w:val="Paragraphedeliste"/>
        <w:widowControl w:val="0"/>
        <w:ind w:right="224"/>
        <w:rPr>
          <w:rFonts w:cs="Arial"/>
          <w:sz w:val="22"/>
          <w:szCs w:val="22"/>
        </w:rPr>
      </w:pPr>
    </w:p>
    <w:p w14:paraId="2431B5E5" w14:textId="59839961" w:rsidR="00D1202A" w:rsidRDefault="00D1202A" w:rsidP="00D1202A">
      <w:pPr>
        <w:autoSpaceDE w:val="0"/>
        <w:autoSpaceDN w:val="0"/>
        <w:adjustRightInd w:val="0"/>
        <w:jc w:val="both"/>
        <w:rPr>
          <w:rFonts w:ascii="Arial" w:hAnsi="Arial" w:cs="Arial"/>
          <w:color w:val="000000"/>
          <w:sz w:val="22"/>
          <w:szCs w:val="22"/>
        </w:rPr>
      </w:pPr>
      <w:r w:rsidRPr="007A1D5A">
        <w:rPr>
          <w:rFonts w:ascii="Arial" w:hAnsi="Arial" w:cs="Arial"/>
          <w:color w:val="000000"/>
          <w:sz w:val="22"/>
          <w:szCs w:val="22"/>
        </w:rPr>
        <w:t xml:space="preserve">Les prestations </w:t>
      </w:r>
      <w:r>
        <w:rPr>
          <w:rFonts w:ascii="Arial" w:hAnsi="Arial" w:cs="Arial"/>
          <w:color w:val="000000"/>
          <w:sz w:val="22"/>
          <w:szCs w:val="22"/>
        </w:rPr>
        <w:t>sur devis</w:t>
      </w:r>
      <w:r w:rsidRPr="007A1D5A">
        <w:rPr>
          <w:rFonts w:ascii="Arial" w:hAnsi="Arial" w:cs="Arial"/>
          <w:color w:val="000000"/>
          <w:sz w:val="22"/>
          <w:szCs w:val="22"/>
        </w:rPr>
        <w:t xml:space="preserve"> font l’objet d’un devis établi par le Titulaire </w:t>
      </w:r>
      <w:r>
        <w:rPr>
          <w:rFonts w:ascii="Arial" w:hAnsi="Arial" w:cs="Arial"/>
          <w:color w:val="000000"/>
          <w:sz w:val="22"/>
          <w:szCs w:val="22"/>
        </w:rPr>
        <w:t xml:space="preserve">sur la base du(es) taux horaires/journaliers fixés à </w:t>
      </w:r>
      <w:r w:rsidR="00F107F9">
        <w:rPr>
          <w:rFonts w:ascii="Arial" w:hAnsi="Arial" w:cs="Arial"/>
          <w:color w:val="000000"/>
          <w:sz w:val="22"/>
          <w:szCs w:val="22"/>
        </w:rPr>
        <w:t xml:space="preserve">l’annexe 1 </w:t>
      </w:r>
      <w:r w:rsidR="00F52FAB">
        <w:rPr>
          <w:rFonts w:ascii="Arial" w:hAnsi="Arial" w:cs="Arial"/>
          <w:color w:val="000000"/>
          <w:sz w:val="22"/>
          <w:szCs w:val="22"/>
        </w:rPr>
        <w:t xml:space="preserve">« Tableaux des prix » </w:t>
      </w:r>
      <w:r w:rsidR="00F107F9">
        <w:rPr>
          <w:rFonts w:ascii="Arial" w:hAnsi="Arial" w:cs="Arial"/>
          <w:color w:val="000000"/>
          <w:sz w:val="22"/>
          <w:szCs w:val="22"/>
        </w:rPr>
        <w:t>du présent marché</w:t>
      </w:r>
      <w:r>
        <w:rPr>
          <w:rFonts w:ascii="Arial" w:hAnsi="Arial" w:cs="Arial"/>
          <w:color w:val="000000"/>
          <w:sz w:val="22"/>
          <w:szCs w:val="22"/>
        </w:rPr>
        <w:t>.</w:t>
      </w:r>
    </w:p>
    <w:p w14:paraId="221BDF12" w14:textId="77777777" w:rsidR="00D1202A" w:rsidRPr="007A1D5A" w:rsidRDefault="00D1202A" w:rsidP="00D1202A">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Ces devis </w:t>
      </w:r>
      <w:r w:rsidRPr="007A1D5A">
        <w:rPr>
          <w:rFonts w:ascii="Arial" w:hAnsi="Arial" w:cs="Arial"/>
          <w:color w:val="000000"/>
          <w:sz w:val="22"/>
          <w:szCs w:val="22"/>
        </w:rPr>
        <w:t>mentionne</w:t>
      </w:r>
      <w:r>
        <w:rPr>
          <w:rFonts w:ascii="Arial" w:hAnsi="Arial" w:cs="Arial"/>
          <w:color w:val="000000"/>
          <w:sz w:val="22"/>
          <w:szCs w:val="22"/>
        </w:rPr>
        <w:t>nt</w:t>
      </w:r>
      <w:r w:rsidRPr="007A1D5A">
        <w:rPr>
          <w:rFonts w:ascii="Arial" w:hAnsi="Arial" w:cs="Arial"/>
          <w:color w:val="000000"/>
          <w:sz w:val="22"/>
          <w:szCs w:val="22"/>
        </w:rPr>
        <w:t xml:space="preserve"> la référence du présent marché, les motifs de l’intervention, la nature et les quantités des fournitures ou des interventions, ainsi que le délai de livraison et/ou d’exécution.</w:t>
      </w:r>
    </w:p>
    <w:p w14:paraId="224976F4" w14:textId="77777777" w:rsidR="00D1202A" w:rsidRPr="007A1D5A" w:rsidRDefault="00D1202A" w:rsidP="00D1202A">
      <w:pPr>
        <w:autoSpaceDE w:val="0"/>
        <w:autoSpaceDN w:val="0"/>
        <w:adjustRightInd w:val="0"/>
        <w:jc w:val="both"/>
        <w:rPr>
          <w:rFonts w:ascii="Arial" w:hAnsi="Arial" w:cs="Arial"/>
          <w:color w:val="000000"/>
          <w:sz w:val="22"/>
          <w:szCs w:val="22"/>
        </w:rPr>
      </w:pPr>
      <w:r w:rsidRPr="007A1D5A">
        <w:rPr>
          <w:rFonts w:ascii="Arial" w:hAnsi="Arial" w:cs="Arial"/>
          <w:color w:val="000000"/>
          <w:sz w:val="22"/>
          <w:szCs w:val="22"/>
        </w:rPr>
        <w:t xml:space="preserve">Le CEA se réserve le droit d’accepter ou non le devis. </w:t>
      </w:r>
    </w:p>
    <w:p w14:paraId="77653811" w14:textId="36519B83" w:rsidR="00D1202A" w:rsidRDefault="00D1202A" w:rsidP="00D1202A">
      <w:pPr>
        <w:autoSpaceDE w:val="0"/>
        <w:autoSpaceDN w:val="0"/>
        <w:adjustRightInd w:val="0"/>
        <w:jc w:val="both"/>
        <w:rPr>
          <w:rFonts w:ascii="Arial" w:hAnsi="Arial" w:cs="Arial"/>
          <w:color w:val="000000"/>
          <w:sz w:val="22"/>
          <w:szCs w:val="22"/>
        </w:rPr>
      </w:pPr>
      <w:r w:rsidRPr="007A1D5A">
        <w:rPr>
          <w:rFonts w:ascii="Arial" w:hAnsi="Arial" w:cs="Arial"/>
          <w:color w:val="000000"/>
          <w:sz w:val="22"/>
          <w:szCs w:val="22"/>
        </w:rPr>
        <w:t>Le Titulaire ne peut procéder à l’exécution des prestations correspondantes qu’après avoir reçu un ordre de service formalisé du CEA, passé en référence du présent marché et acceptant son devis</w:t>
      </w:r>
      <w:r w:rsidR="00FA0126">
        <w:rPr>
          <w:rFonts w:ascii="Arial" w:hAnsi="Arial" w:cs="Arial"/>
          <w:color w:val="000000"/>
          <w:sz w:val="22"/>
          <w:szCs w:val="22"/>
        </w:rPr>
        <w:t>.</w:t>
      </w:r>
    </w:p>
    <w:p w14:paraId="0124E4AF" w14:textId="77777777" w:rsidR="00D1202A" w:rsidRPr="0058136B" w:rsidRDefault="00D1202A" w:rsidP="00D1202A">
      <w:pPr>
        <w:autoSpaceDE w:val="0"/>
        <w:autoSpaceDN w:val="0"/>
        <w:adjustRightInd w:val="0"/>
        <w:jc w:val="both"/>
        <w:rPr>
          <w:rFonts w:ascii="Arial" w:hAnsi="Arial" w:cs="Arial"/>
          <w:color w:val="000000"/>
          <w:sz w:val="22"/>
          <w:szCs w:val="22"/>
        </w:rPr>
      </w:pPr>
    </w:p>
    <w:p w14:paraId="7F65AE77" w14:textId="77777777" w:rsidR="00D1202A" w:rsidRPr="00462369" w:rsidRDefault="00D1202A" w:rsidP="00D1202A">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réaliser l'ensemble des Prestations conformément au cahier des charges susvisé. Le Titulaire ne doit en aucun cas entreprendre des prestations en dehors de celles définies dans le cahier des charges, sans l'accord préalable écrit du CEA.</w:t>
      </w:r>
    </w:p>
    <w:p w14:paraId="7AE30177" w14:textId="77777777" w:rsidR="00D1202A" w:rsidRPr="0058136B" w:rsidRDefault="00D1202A" w:rsidP="00D1202A">
      <w:pPr>
        <w:autoSpaceDE w:val="0"/>
        <w:autoSpaceDN w:val="0"/>
        <w:adjustRightInd w:val="0"/>
        <w:jc w:val="both"/>
        <w:rPr>
          <w:rFonts w:ascii="Arial" w:hAnsi="Arial" w:cs="Arial"/>
          <w:color w:val="000000"/>
          <w:sz w:val="22"/>
          <w:szCs w:val="22"/>
        </w:rPr>
      </w:pPr>
    </w:p>
    <w:p w14:paraId="71BC2FBC" w14:textId="77777777" w:rsidR="00D1202A" w:rsidRDefault="00D1202A" w:rsidP="00D1202A">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Prestations, dont le Titulaire assure l'exécution et assume l'entière responsabilité, relèvent d'une obligation de résultat à l'égard du CEA. </w:t>
      </w:r>
    </w:p>
    <w:p w14:paraId="584D6398" w14:textId="2BF293A3" w:rsidR="00143FF1" w:rsidRDefault="00143FF1" w:rsidP="00143FF1">
      <w:pPr>
        <w:suppressAutoHyphens/>
        <w:autoSpaceDE w:val="0"/>
        <w:autoSpaceDN w:val="0"/>
        <w:adjustRightInd w:val="0"/>
        <w:jc w:val="both"/>
        <w:rPr>
          <w:rFonts w:ascii="Arial" w:hAnsi="Arial" w:cs="Arial"/>
          <w:color w:val="000000"/>
          <w:sz w:val="22"/>
          <w:szCs w:val="22"/>
          <w:lang w:eastAsia="ar-SA"/>
        </w:rPr>
      </w:pPr>
    </w:p>
    <w:p w14:paraId="1416B0C1" w14:textId="1C9C3802" w:rsidR="00143FF1" w:rsidRPr="00143FF1" w:rsidRDefault="00143FF1" w:rsidP="00D1202A">
      <w:pPr>
        <w:pStyle w:val="StyleTitre1Arial11ptSoulignementpais"/>
        <w:rPr>
          <w:lang w:eastAsia="ar-SA"/>
        </w:rPr>
      </w:pPr>
      <w:bookmarkStart w:id="76" w:name="_Toc201739467"/>
      <w:r w:rsidRPr="00143FF1">
        <w:rPr>
          <w:lang w:eastAsia="ar-SA"/>
        </w:rPr>
        <w:t>Conditions d’exécutions</w:t>
      </w:r>
      <w:bookmarkEnd w:id="76"/>
      <w:r w:rsidRPr="00143FF1">
        <w:rPr>
          <w:lang w:eastAsia="ar-SA"/>
        </w:rPr>
        <w:t> </w:t>
      </w:r>
    </w:p>
    <w:p w14:paraId="6E4C6374" w14:textId="77777777" w:rsidR="00143FF1" w:rsidRPr="002410C4" w:rsidRDefault="00143FF1" w:rsidP="00143FF1">
      <w:pPr>
        <w:suppressAutoHyphens/>
        <w:jc w:val="both"/>
        <w:rPr>
          <w:rFonts w:ascii="Arial" w:hAnsi="Arial" w:cs="Arial"/>
          <w:sz w:val="22"/>
          <w:szCs w:val="22"/>
          <w:highlight w:val="green"/>
          <w:lang w:eastAsia="ar-SA"/>
        </w:rPr>
      </w:pPr>
    </w:p>
    <w:p w14:paraId="039050A8" w14:textId="77777777" w:rsidR="00143FF1" w:rsidRPr="00EB30A7" w:rsidRDefault="00143FF1" w:rsidP="00D1202A">
      <w:pPr>
        <w:pStyle w:val="StyleTitre1Arial11ptSoulignementpais"/>
        <w:numPr>
          <w:ilvl w:val="1"/>
          <w:numId w:val="6"/>
        </w:numPr>
        <w:rPr>
          <w:color w:val="000000"/>
        </w:rPr>
      </w:pPr>
      <w:bookmarkStart w:id="77" w:name="_Toc201739468"/>
      <w:r>
        <w:rPr>
          <w:iCs/>
          <w:lang w:eastAsia="ar-SA"/>
        </w:rPr>
        <w:t xml:space="preserve">- </w:t>
      </w:r>
      <w:r w:rsidRPr="00EB30A7">
        <w:rPr>
          <w:iCs/>
          <w:lang w:eastAsia="ar-SA"/>
        </w:rPr>
        <w:t>Licences</w:t>
      </w:r>
      <w:r w:rsidRPr="00EB30A7">
        <w:t xml:space="preserve"> concédées</w:t>
      </w:r>
      <w:bookmarkEnd w:id="77"/>
    </w:p>
    <w:p w14:paraId="5272E5B7" w14:textId="77777777" w:rsidR="00143FF1" w:rsidRDefault="00143FF1" w:rsidP="00143FF1">
      <w:pPr>
        <w:suppressAutoHyphens/>
        <w:autoSpaceDE w:val="0"/>
        <w:autoSpaceDN w:val="0"/>
        <w:adjustRightInd w:val="0"/>
        <w:jc w:val="both"/>
        <w:rPr>
          <w:rFonts w:ascii="Arial" w:hAnsi="Arial" w:cs="Arial"/>
          <w:sz w:val="22"/>
          <w:szCs w:val="22"/>
          <w:lang w:eastAsia="ar-SA"/>
        </w:rPr>
      </w:pPr>
      <w:r w:rsidRPr="00EC4543">
        <w:rPr>
          <w:rFonts w:ascii="Arial" w:hAnsi="Arial" w:cs="Arial"/>
          <w:sz w:val="22"/>
          <w:szCs w:val="22"/>
          <w:lang w:eastAsia="ar-SA"/>
        </w:rPr>
        <w:t>Les licences concédées au titre du présent marché sont non cessibles, non exclusives et limitées à l'utilisation du logiciel concerné.</w:t>
      </w:r>
    </w:p>
    <w:p w14:paraId="1CE38F86" w14:textId="77777777" w:rsidR="00143FF1" w:rsidRDefault="00143FF1" w:rsidP="00143FF1">
      <w:pPr>
        <w:suppressAutoHyphens/>
        <w:autoSpaceDE w:val="0"/>
        <w:autoSpaceDN w:val="0"/>
        <w:adjustRightInd w:val="0"/>
        <w:jc w:val="both"/>
        <w:rPr>
          <w:rFonts w:ascii="Arial" w:hAnsi="Arial" w:cs="Arial"/>
          <w:sz w:val="22"/>
          <w:szCs w:val="22"/>
          <w:lang w:eastAsia="ar-SA"/>
        </w:rPr>
      </w:pPr>
    </w:p>
    <w:p w14:paraId="75B5D1B1" w14:textId="77777777" w:rsidR="00143FF1" w:rsidRPr="003D55E5" w:rsidRDefault="00143FF1" w:rsidP="00143FF1">
      <w:pPr>
        <w:suppressAutoHyphens/>
        <w:autoSpaceDE w:val="0"/>
        <w:autoSpaceDN w:val="0"/>
        <w:adjustRightInd w:val="0"/>
        <w:jc w:val="both"/>
        <w:rPr>
          <w:rFonts w:ascii="Arial" w:hAnsi="Arial" w:cs="Arial"/>
          <w:sz w:val="22"/>
          <w:szCs w:val="22"/>
          <w:lang w:eastAsia="ar-SA"/>
        </w:rPr>
      </w:pPr>
      <w:r w:rsidRPr="003D55E5">
        <w:rPr>
          <w:rFonts w:ascii="Arial" w:hAnsi="Arial" w:cs="Arial"/>
          <w:sz w:val="22"/>
          <w:szCs w:val="22"/>
          <w:lang w:eastAsia="ar-SA"/>
        </w:rPr>
        <w:lastRenderedPageBreak/>
        <w:t>Les droits ainsi définis sont concédés pour l’ensemble du personnel du CEA, statutaire et non statutaire (y compris les contrats à durée déterminée, les thésards, les post-docs et les stagiaires), ainsi que pour les intérimaires et le personnel des sociétés sous-traitantes installés sur le site du CEA/Grenoble et travaillant pour le compte du CEA/Grenoble.</w:t>
      </w:r>
    </w:p>
    <w:p w14:paraId="5B3A72D4" w14:textId="77777777" w:rsidR="00143FF1" w:rsidRPr="003D55E5" w:rsidRDefault="00143FF1" w:rsidP="00143FF1">
      <w:pPr>
        <w:suppressAutoHyphens/>
        <w:autoSpaceDE w:val="0"/>
        <w:autoSpaceDN w:val="0"/>
        <w:adjustRightInd w:val="0"/>
        <w:jc w:val="both"/>
        <w:rPr>
          <w:rFonts w:ascii="Arial" w:hAnsi="Arial" w:cs="Arial"/>
          <w:sz w:val="22"/>
          <w:szCs w:val="22"/>
          <w:lang w:eastAsia="ar-SA"/>
        </w:rPr>
      </w:pPr>
    </w:p>
    <w:p w14:paraId="6C540ED9" w14:textId="77777777" w:rsidR="00143FF1" w:rsidRPr="003D55E5" w:rsidRDefault="00143FF1" w:rsidP="00143FF1">
      <w:pPr>
        <w:suppressAutoHyphens/>
        <w:autoSpaceDE w:val="0"/>
        <w:autoSpaceDN w:val="0"/>
        <w:adjustRightInd w:val="0"/>
        <w:jc w:val="both"/>
        <w:rPr>
          <w:rFonts w:ascii="Arial" w:hAnsi="Arial" w:cs="Arial"/>
          <w:sz w:val="22"/>
          <w:szCs w:val="22"/>
          <w:lang w:eastAsia="ar-SA"/>
        </w:rPr>
      </w:pPr>
      <w:r w:rsidRPr="003D55E5">
        <w:rPr>
          <w:rFonts w:ascii="Arial" w:hAnsi="Arial" w:cs="Arial"/>
          <w:sz w:val="22"/>
          <w:szCs w:val="22"/>
          <w:lang w:eastAsia="ar-SA"/>
        </w:rPr>
        <w:t>Le CEA peut procéder à la reproduction des Logiciels :</w:t>
      </w:r>
    </w:p>
    <w:p w14:paraId="6FCA80E2" w14:textId="77777777" w:rsidR="00143FF1" w:rsidRPr="003D55E5" w:rsidRDefault="00143FF1" w:rsidP="00143FF1">
      <w:pPr>
        <w:numPr>
          <w:ilvl w:val="0"/>
          <w:numId w:val="14"/>
        </w:numPr>
        <w:suppressAutoHyphens/>
        <w:autoSpaceDE w:val="0"/>
        <w:autoSpaceDN w:val="0"/>
        <w:adjustRightInd w:val="0"/>
        <w:jc w:val="both"/>
        <w:rPr>
          <w:rFonts w:ascii="Arial" w:hAnsi="Arial" w:cs="Arial"/>
          <w:sz w:val="22"/>
          <w:szCs w:val="22"/>
          <w:lang w:eastAsia="ar-SA"/>
        </w:rPr>
      </w:pPr>
      <w:proofErr w:type="gramStart"/>
      <w:r w:rsidRPr="003D55E5">
        <w:rPr>
          <w:rFonts w:ascii="Arial" w:hAnsi="Arial" w:cs="Arial"/>
          <w:sz w:val="22"/>
          <w:szCs w:val="22"/>
          <w:lang w:eastAsia="ar-SA"/>
        </w:rPr>
        <w:t>nécessitée</w:t>
      </w:r>
      <w:proofErr w:type="gramEnd"/>
      <w:r w:rsidRPr="003D55E5">
        <w:rPr>
          <w:rFonts w:ascii="Arial" w:hAnsi="Arial" w:cs="Arial"/>
          <w:sz w:val="22"/>
          <w:szCs w:val="22"/>
          <w:lang w:eastAsia="ar-SA"/>
        </w:rPr>
        <w:t xml:space="preserve"> par le chargement, l'affichage, l'exécution, la transmission et le stockage du Logiciel concerné aux fins de son utilisation sur les postes prévus par le présent marché,</w:t>
      </w:r>
    </w:p>
    <w:p w14:paraId="46BF473A" w14:textId="77777777" w:rsidR="00143FF1" w:rsidRPr="00EC4543" w:rsidRDefault="00143FF1" w:rsidP="00143FF1">
      <w:pPr>
        <w:numPr>
          <w:ilvl w:val="0"/>
          <w:numId w:val="14"/>
        </w:numPr>
        <w:suppressAutoHyphens/>
        <w:autoSpaceDE w:val="0"/>
        <w:autoSpaceDN w:val="0"/>
        <w:adjustRightInd w:val="0"/>
        <w:jc w:val="both"/>
        <w:rPr>
          <w:rFonts w:ascii="Arial" w:hAnsi="Arial" w:cs="Arial"/>
          <w:sz w:val="22"/>
          <w:szCs w:val="22"/>
          <w:lang w:eastAsia="ar-SA"/>
        </w:rPr>
      </w:pPr>
      <w:proofErr w:type="gramStart"/>
      <w:r w:rsidRPr="003D55E5">
        <w:rPr>
          <w:rFonts w:ascii="Arial" w:hAnsi="Arial" w:cs="Arial"/>
          <w:sz w:val="22"/>
          <w:szCs w:val="22"/>
          <w:lang w:eastAsia="ar-SA"/>
        </w:rPr>
        <w:t>pour</w:t>
      </w:r>
      <w:proofErr w:type="gramEnd"/>
      <w:r w:rsidRPr="003D55E5">
        <w:rPr>
          <w:rFonts w:ascii="Arial" w:hAnsi="Arial" w:cs="Arial"/>
          <w:sz w:val="22"/>
          <w:szCs w:val="22"/>
          <w:lang w:eastAsia="ar-SA"/>
        </w:rPr>
        <w:t xml:space="preserve"> la réalisation d'une copie de sauvegarde conformément à la loi applicable. En cas d'utilisation de la copie, les conditions du présent marché s’appliquent à cette dernière.</w:t>
      </w:r>
    </w:p>
    <w:p w14:paraId="331C4FEB" w14:textId="77777777" w:rsidR="00143FF1" w:rsidRPr="0026273A" w:rsidRDefault="00143FF1" w:rsidP="00143FF1">
      <w:pPr>
        <w:suppressAutoHyphens/>
        <w:autoSpaceDE w:val="0"/>
        <w:autoSpaceDN w:val="0"/>
        <w:adjustRightInd w:val="0"/>
        <w:jc w:val="both"/>
        <w:rPr>
          <w:rFonts w:ascii="Arial" w:hAnsi="Arial" w:cs="Arial"/>
          <w:sz w:val="22"/>
          <w:szCs w:val="22"/>
          <w:lang w:eastAsia="ar-SA"/>
        </w:rPr>
      </w:pPr>
    </w:p>
    <w:p w14:paraId="6032A7A9" w14:textId="77777777" w:rsidR="00143FF1" w:rsidRPr="0026273A" w:rsidRDefault="00143FF1" w:rsidP="00D1202A">
      <w:pPr>
        <w:pStyle w:val="StyleTitre1Arial11ptSoulignementpais"/>
        <w:numPr>
          <w:ilvl w:val="1"/>
          <w:numId w:val="6"/>
        </w:numPr>
        <w:rPr>
          <w:color w:val="000000"/>
        </w:rPr>
      </w:pPr>
      <w:r w:rsidRPr="0026273A">
        <w:t xml:space="preserve"> </w:t>
      </w:r>
      <w:bookmarkStart w:id="78" w:name="_Toc201739469"/>
      <w:r w:rsidRPr="0026273A">
        <w:t xml:space="preserve">- Livraison </w:t>
      </w:r>
      <w:proofErr w:type="gramStart"/>
      <w:r w:rsidRPr="0026273A">
        <w:t>-  Réception</w:t>
      </w:r>
      <w:proofErr w:type="gramEnd"/>
      <w:r w:rsidRPr="0026273A">
        <w:t xml:space="preserve"> des licences</w:t>
      </w:r>
      <w:bookmarkEnd w:id="78"/>
    </w:p>
    <w:p w14:paraId="1256EE91" w14:textId="77777777" w:rsidR="00143FF1" w:rsidRPr="0026273A" w:rsidRDefault="00143FF1" w:rsidP="00143FF1">
      <w:pPr>
        <w:suppressAutoHyphens/>
        <w:autoSpaceDE w:val="0"/>
        <w:autoSpaceDN w:val="0"/>
        <w:adjustRightInd w:val="0"/>
        <w:jc w:val="both"/>
        <w:rPr>
          <w:rFonts w:ascii="Arial" w:hAnsi="Arial" w:cs="Arial"/>
          <w:b/>
          <w:sz w:val="22"/>
          <w:szCs w:val="22"/>
          <w:lang w:eastAsia="ar-SA"/>
        </w:rPr>
      </w:pPr>
      <w:r w:rsidRPr="0026273A">
        <w:rPr>
          <w:rFonts w:ascii="Arial" w:hAnsi="Arial" w:cs="Arial"/>
          <w:b/>
          <w:sz w:val="22"/>
          <w:szCs w:val="22"/>
          <w:lang w:eastAsia="ar-SA"/>
        </w:rPr>
        <w:t>Livraison :</w:t>
      </w:r>
    </w:p>
    <w:p w14:paraId="2C0AE0EE" w14:textId="066B724B" w:rsidR="00143FF1" w:rsidRPr="0026273A" w:rsidRDefault="00143FF1" w:rsidP="00143FF1">
      <w:pPr>
        <w:suppressAutoHyphens/>
        <w:autoSpaceDE w:val="0"/>
        <w:autoSpaceDN w:val="0"/>
        <w:adjustRightInd w:val="0"/>
        <w:jc w:val="both"/>
        <w:rPr>
          <w:rFonts w:ascii="Arial" w:hAnsi="Arial" w:cs="Arial"/>
          <w:sz w:val="22"/>
          <w:szCs w:val="22"/>
          <w:lang w:eastAsia="ar-SA"/>
        </w:rPr>
      </w:pPr>
      <w:r w:rsidRPr="0026273A">
        <w:rPr>
          <w:rFonts w:ascii="Arial" w:hAnsi="Arial" w:cs="Arial"/>
          <w:sz w:val="22"/>
          <w:szCs w:val="22"/>
          <w:lang w:eastAsia="ar-SA"/>
        </w:rPr>
        <w:t>Tous les logiciels et leurs supports sont fournis directement par le Titulaire et livrés au CEA, y compris en cas de livraison électronique, dans les 24 heures suivant la signature du présent marché</w:t>
      </w:r>
      <w:r w:rsidR="00FA0126">
        <w:rPr>
          <w:rFonts w:ascii="Arial" w:hAnsi="Arial" w:cs="Arial"/>
          <w:sz w:val="22"/>
          <w:szCs w:val="22"/>
          <w:lang w:eastAsia="ar-SA"/>
        </w:rPr>
        <w:t xml:space="preserve"> ou d’un bon de commande dans le cas d’un achat sur BPU. </w:t>
      </w:r>
    </w:p>
    <w:p w14:paraId="06F5AFA6" w14:textId="77777777" w:rsidR="00143FF1" w:rsidRPr="0026273A" w:rsidRDefault="00143FF1" w:rsidP="00143FF1">
      <w:pPr>
        <w:suppressAutoHyphens/>
        <w:autoSpaceDE w:val="0"/>
        <w:autoSpaceDN w:val="0"/>
        <w:adjustRightInd w:val="0"/>
        <w:jc w:val="both"/>
        <w:rPr>
          <w:rFonts w:ascii="Arial" w:hAnsi="Arial" w:cs="Arial"/>
          <w:sz w:val="22"/>
          <w:szCs w:val="22"/>
          <w:lang w:eastAsia="ar-SA"/>
        </w:rPr>
      </w:pPr>
    </w:p>
    <w:p w14:paraId="1A6016C0" w14:textId="261E8A58" w:rsidR="00143FF1" w:rsidRDefault="00143FF1" w:rsidP="00143FF1">
      <w:pPr>
        <w:suppressAutoHyphens/>
        <w:autoSpaceDE w:val="0"/>
        <w:autoSpaceDN w:val="0"/>
        <w:adjustRightInd w:val="0"/>
        <w:jc w:val="both"/>
        <w:rPr>
          <w:rFonts w:ascii="Arial" w:hAnsi="Arial" w:cs="Arial"/>
          <w:sz w:val="22"/>
          <w:szCs w:val="22"/>
          <w:lang w:eastAsia="ar-SA"/>
        </w:rPr>
      </w:pPr>
      <w:r w:rsidRPr="0026273A">
        <w:rPr>
          <w:rFonts w:ascii="Arial" w:hAnsi="Arial" w:cs="Arial"/>
          <w:sz w:val="22"/>
          <w:szCs w:val="22"/>
          <w:lang w:eastAsia="ar-SA"/>
        </w:rPr>
        <w:t xml:space="preserve">Tous les Logiciels et leurs supports sont fournis directement par le Titulaire et livrés au CEA, y compris en cas de livraison électronique. Dans ce cas, le Titulaire s'engage à fournir les licences par téléchargements accompagnés des </w:t>
      </w:r>
      <w:r w:rsidR="00E2767D">
        <w:rPr>
          <w:rFonts w:ascii="Arial" w:hAnsi="Arial" w:cs="Arial"/>
          <w:sz w:val="22"/>
          <w:szCs w:val="22"/>
          <w:lang w:eastAsia="ar-SA"/>
        </w:rPr>
        <w:t>codes</w:t>
      </w:r>
      <w:r w:rsidRPr="00DE728D">
        <w:rPr>
          <w:rFonts w:ascii="Arial" w:hAnsi="Arial" w:cs="Arial"/>
          <w:sz w:val="22"/>
          <w:szCs w:val="22"/>
          <w:lang w:eastAsia="ar-SA"/>
        </w:rPr>
        <w:t xml:space="preserve"> </w:t>
      </w:r>
      <w:r w:rsidR="00E2767D">
        <w:rPr>
          <w:rFonts w:ascii="Arial" w:hAnsi="Arial" w:cs="Arial"/>
          <w:sz w:val="22"/>
          <w:szCs w:val="22"/>
          <w:lang w:eastAsia="ar-SA"/>
        </w:rPr>
        <w:t>d’accès</w:t>
      </w:r>
      <w:r w:rsidRPr="00DE728D">
        <w:rPr>
          <w:rFonts w:ascii="Arial" w:hAnsi="Arial" w:cs="Arial"/>
          <w:sz w:val="22"/>
          <w:szCs w:val="22"/>
          <w:lang w:eastAsia="ar-SA"/>
        </w:rPr>
        <w:t>, dans une version lisible et exécutable sur les moyens informatiques existant dans l'environnement CEA/Grenoble.</w:t>
      </w:r>
    </w:p>
    <w:p w14:paraId="73557400" w14:textId="77777777" w:rsidR="00143FF1" w:rsidRPr="003D55E5" w:rsidRDefault="00143FF1" w:rsidP="00143FF1">
      <w:pPr>
        <w:suppressAutoHyphens/>
        <w:autoSpaceDE w:val="0"/>
        <w:autoSpaceDN w:val="0"/>
        <w:adjustRightInd w:val="0"/>
        <w:jc w:val="both"/>
        <w:rPr>
          <w:rFonts w:ascii="Arial" w:hAnsi="Arial" w:cs="Arial"/>
          <w:sz w:val="22"/>
          <w:szCs w:val="22"/>
          <w:lang w:eastAsia="ar-SA"/>
        </w:rPr>
      </w:pPr>
    </w:p>
    <w:p w14:paraId="3050234E" w14:textId="77777777" w:rsidR="00143FF1" w:rsidRPr="002558CC" w:rsidRDefault="00143FF1" w:rsidP="00143FF1">
      <w:pPr>
        <w:suppressAutoHyphens/>
        <w:autoSpaceDE w:val="0"/>
        <w:autoSpaceDN w:val="0"/>
        <w:adjustRightInd w:val="0"/>
        <w:jc w:val="both"/>
        <w:rPr>
          <w:rFonts w:ascii="Arial" w:hAnsi="Arial" w:cs="Arial"/>
          <w:sz w:val="22"/>
          <w:szCs w:val="22"/>
          <w:lang w:eastAsia="ar-SA"/>
        </w:rPr>
      </w:pPr>
      <w:r w:rsidRPr="002558CC">
        <w:rPr>
          <w:rFonts w:ascii="Arial" w:hAnsi="Arial" w:cs="Arial"/>
          <w:sz w:val="22"/>
          <w:szCs w:val="22"/>
          <w:lang w:eastAsia="ar-SA"/>
        </w:rPr>
        <w:t>Le Titulaire fournit également la documentation nécessaire à l'utilisation des logiciels en format électronique imprimable, en langue française.</w:t>
      </w:r>
    </w:p>
    <w:p w14:paraId="0D673231" w14:textId="77777777" w:rsidR="00143FF1" w:rsidRPr="003D55E5" w:rsidRDefault="00143FF1" w:rsidP="00143FF1">
      <w:pPr>
        <w:suppressAutoHyphens/>
        <w:autoSpaceDE w:val="0"/>
        <w:autoSpaceDN w:val="0"/>
        <w:adjustRightInd w:val="0"/>
        <w:jc w:val="both"/>
        <w:rPr>
          <w:rFonts w:ascii="Arial" w:hAnsi="Arial" w:cs="Arial"/>
          <w:sz w:val="22"/>
          <w:szCs w:val="22"/>
          <w:lang w:eastAsia="ar-SA"/>
        </w:rPr>
      </w:pPr>
      <w:r w:rsidRPr="002558CC">
        <w:rPr>
          <w:rFonts w:ascii="Arial" w:hAnsi="Arial" w:cs="Arial"/>
          <w:sz w:val="22"/>
          <w:szCs w:val="22"/>
          <w:lang w:eastAsia="ar-SA"/>
        </w:rPr>
        <w:t>Le CEA peut procéder à une reproduction de la documentation nécessaire à l'utilisation des Logiciels dans les conditions du présent marché.</w:t>
      </w:r>
    </w:p>
    <w:p w14:paraId="4AFD46E2" w14:textId="77777777" w:rsidR="00143FF1" w:rsidRDefault="00143FF1" w:rsidP="00143FF1">
      <w:pPr>
        <w:suppressAutoHyphens/>
        <w:autoSpaceDE w:val="0"/>
        <w:autoSpaceDN w:val="0"/>
        <w:adjustRightInd w:val="0"/>
        <w:jc w:val="both"/>
        <w:rPr>
          <w:rFonts w:ascii="Arial" w:hAnsi="Arial" w:cs="Arial"/>
          <w:sz w:val="22"/>
          <w:szCs w:val="22"/>
          <w:lang w:eastAsia="ar-SA"/>
        </w:rPr>
      </w:pPr>
    </w:p>
    <w:p w14:paraId="71953812" w14:textId="77777777" w:rsidR="00143FF1" w:rsidRDefault="00143FF1" w:rsidP="00143FF1">
      <w:pPr>
        <w:suppressAutoHyphens/>
        <w:autoSpaceDE w:val="0"/>
        <w:autoSpaceDN w:val="0"/>
        <w:adjustRightInd w:val="0"/>
        <w:jc w:val="both"/>
        <w:rPr>
          <w:rFonts w:ascii="Arial" w:hAnsi="Arial" w:cs="Arial"/>
          <w:sz w:val="22"/>
          <w:szCs w:val="22"/>
          <w:lang w:eastAsia="ar-SA"/>
        </w:rPr>
      </w:pPr>
      <w:r w:rsidRPr="003D55E5">
        <w:rPr>
          <w:rFonts w:ascii="Arial" w:hAnsi="Arial" w:cs="Arial"/>
          <w:sz w:val="22"/>
          <w:szCs w:val="22"/>
          <w:lang w:eastAsia="ar-SA"/>
        </w:rPr>
        <w:t xml:space="preserve">Le Titulaire s'engage à ce qu'aucun coût supplémentaire ni </w:t>
      </w:r>
      <w:proofErr w:type="gramStart"/>
      <w:r w:rsidRPr="003D55E5">
        <w:rPr>
          <w:rFonts w:ascii="Arial" w:hAnsi="Arial" w:cs="Arial"/>
          <w:sz w:val="22"/>
          <w:szCs w:val="22"/>
          <w:lang w:eastAsia="ar-SA"/>
        </w:rPr>
        <w:t>risque engendrés</w:t>
      </w:r>
      <w:proofErr w:type="gramEnd"/>
      <w:r w:rsidRPr="003D55E5">
        <w:rPr>
          <w:rFonts w:ascii="Arial" w:hAnsi="Arial" w:cs="Arial"/>
          <w:sz w:val="22"/>
          <w:szCs w:val="22"/>
          <w:lang w:eastAsia="ar-SA"/>
        </w:rPr>
        <w:t xml:space="preserve"> par la livraison n'incombe au CEA.</w:t>
      </w:r>
    </w:p>
    <w:p w14:paraId="049500EE" w14:textId="77777777" w:rsidR="00143FF1" w:rsidRDefault="00143FF1" w:rsidP="00143FF1">
      <w:pPr>
        <w:suppressAutoHyphens/>
        <w:autoSpaceDE w:val="0"/>
        <w:autoSpaceDN w:val="0"/>
        <w:adjustRightInd w:val="0"/>
        <w:jc w:val="both"/>
        <w:rPr>
          <w:rFonts w:ascii="Arial" w:hAnsi="Arial" w:cs="Arial"/>
          <w:sz w:val="22"/>
          <w:szCs w:val="22"/>
          <w:lang w:eastAsia="ar-SA"/>
        </w:rPr>
      </w:pPr>
    </w:p>
    <w:p w14:paraId="63515DA3" w14:textId="77777777" w:rsidR="00143FF1" w:rsidRPr="003C5FF4" w:rsidRDefault="00143FF1" w:rsidP="00143FF1">
      <w:pPr>
        <w:suppressAutoHyphens/>
        <w:autoSpaceDE w:val="0"/>
        <w:autoSpaceDN w:val="0"/>
        <w:adjustRightInd w:val="0"/>
        <w:jc w:val="both"/>
        <w:rPr>
          <w:rFonts w:ascii="Arial" w:hAnsi="Arial" w:cs="Arial"/>
          <w:b/>
          <w:sz w:val="22"/>
          <w:szCs w:val="22"/>
          <w:lang w:eastAsia="ar-SA"/>
        </w:rPr>
      </w:pPr>
      <w:r w:rsidRPr="003C5FF4">
        <w:rPr>
          <w:rFonts w:ascii="Arial" w:hAnsi="Arial" w:cs="Arial"/>
          <w:b/>
          <w:sz w:val="22"/>
          <w:szCs w:val="22"/>
          <w:lang w:eastAsia="ar-SA"/>
        </w:rPr>
        <w:t>Réception :</w:t>
      </w:r>
    </w:p>
    <w:p w14:paraId="43821260" w14:textId="77777777" w:rsidR="00143FF1" w:rsidRPr="0026273A" w:rsidRDefault="00143FF1" w:rsidP="00143FF1">
      <w:pPr>
        <w:suppressAutoHyphens/>
        <w:autoSpaceDE w:val="0"/>
        <w:autoSpaceDN w:val="0"/>
        <w:adjustRightInd w:val="0"/>
        <w:jc w:val="both"/>
        <w:rPr>
          <w:rFonts w:ascii="Arial" w:hAnsi="Arial" w:cs="Arial"/>
          <w:sz w:val="22"/>
          <w:szCs w:val="22"/>
          <w:lang w:eastAsia="ar-SA"/>
        </w:rPr>
      </w:pPr>
      <w:r w:rsidRPr="00EC4543">
        <w:rPr>
          <w:rFonts w:ascii="Arial" w:hAnsi="Arial" w:cs="Arial"/>
          <w:sz w:val="22"/>
          <w:szCs w:val="22"/>
          <w:lang w:eastAsia="ar-SA"/>
        </w:rPr>
        <w:t xml:space="preserve">Le CEA procède à </w:t>
      </w:r>
      <w:r w:rsidRPr="0026273A">
        <w:rPr>
          <w:rFonts w:ascii="Arial" w:hAnsi="Arial" w:cs="Arial"/>
          <w:sz w:val="22"/>
          <w:szCs w:val="22"/>
          <w:lang w:eastAsia="ar-SA"/>
        </w:rPr>
        <w:t>la Réception des licences livrées, il vérifie la conformité de la livraison aux références et quantités définies dans le marché. La Réception est constatée par un procès-verbal signé par le CEA et par le Titulaire.</w:t>
      </w:r>
    </w:p>
    <w:p w14:paraId="7007D6BF" w14:textId="4A4CC3B9" w:rsidR="00143FF1" w:rsidRDefault="00143FF1" w:rsidP="00143FF1">
      <w:pPr>
        <w:suppressAutoHyphens/>
        <w:autoSpaceDE w:val="0"/>
        <w:autoSpaceDN w:val="0"/>
        <w:adjustRightInd w:val="0"/>
        <w:jc w:val="both"/>
        <w:rPr>
          <w:rFonts w:ascii="Arial" w:hAnsi="Arial" w:cs="Arial"/>
          <w:sz w:val="22"/>
          <w:szCs w:val="22"/>
          <w:lang w:eastAsia="ar-SA"/>
        </w:rPr>
      </w:pPr>
      <w:r w:rsidRPr="0026273A">
        <w:rPr>
          <w:rFonts w:ascii="Arial" w:hAnsi="Arial" w:cs="Arial"/>
          <w:sz w:val="22"/>
          <w:szCs w:val="22"/>
          <w:lang w:eastAsia="ar-SA"/>
        </w:rPr>
        <w:t xml:space="preserve">Si des réserves sont mentionnées sur </w:t>
      </w:r>
      <w:r w:rsidRPr="001E0241">
        <w:rPr>
          <w:rFonts w:ascii="Arial" w:hAnsi="Arial" w:cs="Arial"/>
          <w:sz w:val="22"/>
          <w:szCs w:val="22"/>
          <w:lang w:eastAsia="ar-SA"/>
        </w:rPr>
        <w:t>le procès-verbal de Réception, elles doivent être levées par courrier du CEA.</w:t>
      </w:r>
    </w:p>
    <w:p w14:paraId="7DFD750F" w14:textId="7F80AD04" w:rsidR="00914B3B" w:rsidRDefault="00914B3B" w:rsidP="00143FF1">
      <w:pPr>
        <w:suppressAutoHyphens/>
        <w:autoSpaceDE w:val="0"/>
        <w:autoSpaceDN w:val="0"/>
        <w:adjustRightInd w:val="0"/>
        <w:jc w:val="both"/>
        <w:rPr>
          <w:rFonts w:ascii="Arial" w:hAnsi="Arial" w:cs="Arial"/>
          <w:sz w:val="22"/>
          <w:szCs w:val="22"/>
          <w:lang w:eastAsia="ar-SA"/>
        </w:rPr>
      </w:pPr>
    </w:p>
    <w:p w14:paraId="23B29B97" w14:textId="77777777" w:rsidR="00914B3B" w:rsidRDefault="00914B3B" w:rsidP="00914B3B">
      <w:pPr>
        <w:pStyle w:val="StyleTitre1Arial11ptSoulignementpais"/>
        <w:numPr>
          <w:ilvl w:val="1"/>
          <w:numId w:val="6"/>
        </w:numPr>
      </w:pPr>
      <w:bookmarkStart w:id="79" w:name="_Toc201739470"/>
      <w:r>
        <w:t xml:space="preserve">- </w:t>
      </w:r>
      <w:r w:rsidRPr="00F52FAB">
        <w:t>Réception des prestations (hors fourniture des licences)</w:t>
      </w:r>
      <w:bookmarkEnd w:id="79"/>
    </w:p>
    <w:p w14:paraId="1607AB80" w14:textId="77777777" w:rsidR="00914B3B" w:rsidRPr="00F52FAB" w:rsidRDefault="00914B3B" w:rsidP="00914B3B">
      <w:pPr>
        <w:autoSpaceDE w:val="0"/>
        <w:autoSpaceDN w:val="0"/>
        <w:adjustRightInd w:val="0"/>
        <w:jc w:val="both"/>
        <w:rPr>
          <w:rFonts w:ascii="Arial" w:hAnsi="Arial" w:cs="Arial"/>
          <w:color w:val="000000"/>
          <w:sz w:val="22"/>
          <w:szCs w:val="22"/>
        </w:rPr>
      </w:pPr>
      <w:r>
        <w:rPr>
          <w:rFonts w:ascii="Arial" w:hAnsi="Arial" w:cs="Arial"/>
          <w:color w:val="000000"/>
          <w:sz w:val="22"/>
          <w:szCs w:val="22"/>
        </w:rPr>
        <w:t>L</w:t>
      </w:r>
      <w:r w:rsidRPr="00F52FAB">
        <w:rPr>
          <w:rFonts w:ascii="Arial" w:hAnsi="Arial" w:cs="Arial"/>
          <w:color w:val="000000"/>
          <w:sz w:val="22"/>
          <w:szCs w:val="22"/>
        </w:rPr>
        <w:t>es Prestations font l’objet d’une procédure de vérification et de Réception par le CEA, qui donne lieu à l’établissement d'un procès-verbal rédigé par le CEA et signé contradictoirement par les représentants du CEA et du Titulaire.</w:t>
      </w:r>
    </w:p>
    <w:p w14:paraId="3F4B1774" w14:textId="77777777" w:rsidR="00914B3B" w:rsidRPr="00F52FAB" w:rsidRDefault="00914B3B" w:rsidP="00914B3B">
      <w:pPr>
        <w:autoSpaceDE w:val="0"/>
        <w:autoSpaceDN w:val="0"/>
        <w:adjustRightInd w:val="0"/>
        <w:jc w:val="both"/>
        <w:rPr>
          <w:rFonts w:ascii="Arial" w:hAnsi="Arial" w:cs="Arial"/>
          <w:color w:val="000000"/>
          <w:sz w:val="22"/>
          <w:szCs w:val="22"/>
        </w:rPr>
      </w:pPr>
      <w:r w:rsidRPr="00F52FAB">
        <w:rPr>
          <w:rFonts w:ascii="Arial" w:hAnsi="Arial" w:cs="Arial"/>
          <w:color w:val="000000"/>
          <w:sz w:val="22"/>
          <w:szCs w:val="22"/>
        </w:rPr>
        <w:t>Le Titulaire doit avoir remis au CEA l’ensemble des documents et ces derniers doivent avoir été approuvés sans réserve par le CEA.</w:t>
      </w:r>
    </w:p>
    <w:p w14:paraId="3ECFA1B2" w14:textId="77777777" w:rsidR="00914B3B" w:rsidRPr="00F52FAB" w:rsidRDefault="00914B3B" w:rsidP="00914B3B">
      <w:pPr>
        <w:autoSpaceDE w:val="0"/>
        <w:autoSpaceDN w:val="0"/>
        <w:adjustRightInd w:val="0"/>
        <w:jc w:val="both"/>
        <w:rPr>
          <w:rFonts w:ascii="Arial" w:hAnsi="Arial" w:cs="Arial"/>
          <w:color w:val="000000"/>
          <w:sz w:val="22"/>
          <w:szCs w:val="22"/>
        </w:rPr>
      </w:pPr>
      <w:r w:rsidRPr="00F52FAB">
        <w:rPr>
          <w:rFonts w:ascii="Arial" w:hAnsi="Arial" w:cs="Arial"/>
          <w:color w:val="000000"/>
          <w:sz w:val="22"/>
          <w:szCs w:val="22"/>
        </w:rPr>
        <w:t>La date de signature du procès-verbal de Réception des Prestations est le point de départ de la garantie.</w:t>
      </w:r>
    </w:p>
    <w:p w14:paraId="77C65079" w14:textId="77777777" w:rsidR="00143FF1" w:rsidRPr="001E0241" w:rsidRDefault="00143FF1" w:rsidP="00143FF1">
      <w:pPr>
        <w:suppressAutoHyphens/>
        <w:autoSpaceDE w:val="0"/>
        <w:autoSpaceDN w:val="0"/>
        <w:adjustRightInd w:val="0"/>
        <w:jc w:val="both"/>
        <w:rPr>
          <w:rFonts w:ascii="Arial" w:hAnsi="Arial" w:cs="Arial"/>
          <w:sz w:val="22"/>
          <w:szCs w:val="22"/>
          <w:lang w:eastAsia="ar-SA"/>
        </w:rPr>
      </w:pPr>
    </w:p>
    <w:p w14:paraId="0E0A322A" w14:textId="77777777" w:rsidR="00143FF1" w:rsidRPr="001E0241" w:rsidRDefault="00143FF1" w:rsidP="00D1202A">
      <w:pPr>
        <w:pStyle w:val="StyleTitre1Arial11ptSoulignementpais"/>
        <w:numPr>
          <w:ilvl w:val="1"/>
          <w:numId w:val="6"/>
        </w:numPr>
      </w:pPr>
      <w:r w:rsidRPr="001E0241">
        <w:rPr>
          <w:color w:val="000000"/>
        </w:rPr>
        <w:t xml:space="preserve"> </w:t>
      </w:r>
      <w:bookmarkStart w:id="80" w:name="_Toc201739471"/>
      <w:r w:rsidRPr="001E0241">
        <w:rPr>
          <w:color w:val="000000"/>
        </w:rPr>
        <w:t>- Variation</w:t>
      </w:r>
      <w:r w:rsidRPr="001E0241">
        <w:t xml:space="preserve"> du nombre de licences</w:t>
      </w:r>
      <w:bookmarkEnd w:id="80"/>
    </w:p>
    <w:p w14:paraId="1C7813F0" w14:textId="07BFBCD5" w:rsidR="00143FF1" w:rsidRPr="001E0241" w:rsidRDefault="00143FF1" w:rsidP="00143FF1">
      <w:pPr>
        <w:suppressAutoHyphens/>
        <w:autoSpaceDE w:val="0"/>
        <w:autoSpaceDN w:val="0"/>
        <w:adjustRightInd w:val="0"/>
        <w:jc w:val="both"/>
        <w:rPr>
          <w:rFonts w:ascii="Arial" w:hAnsi="Arial" w:cs="Arial"/>
          <w:color w:val="000000"/>
          <w:sz w:val="22"/>
          <w:szCs w:val="22"/>
        </w:rPr>
      </w:pPr>
      <w:r w:rsidRPr="001E0241">
        <w:rPr>
          <w:rFonts w:ascii="Arial" w:hAnsi="Arial" w:cs="Arial"/>
          <w:color w:val="000000"/>
          <w:sz w:val="22"/>
          <w:szCs w:val="22"/>
        </w:rPr>
        <w:t>En cas de demande de licences additionnelles</w:t>
      </w:r>
      <w:r w:rsidR="00E2767D">
        <w:rPr>
          <w:rFonts w:ascii="Arial" w:hAnsi="Arial" w:cs="Arial"/>
          <w:color w:val="000000"/>
          <w:sz w:val="22"/>
          <w:szCs w:val="22"/>
        </w:rPr>
        <w:t xml:space="preserve"> via un achat sur BPU</w:t>
      </w:r>
      <w:r w:rsidRPr="001E0241">
        <w:rPr>
          <w:rFonts w:ascii="Arial" w:hAnsi="Arial" w:cs="Arial"/>
          <w:color w:val="000000"/>
          <w:sz w:val="22"/>
          <w:szCs w:val="22"/>
        </w:rPr>
        <w:t>, le Titulaire fournit celles-ci au CEA dans un délai maximal de deux (2) semaines.</w:t>
      </w:r>
    </w:p>
    <w:p w14:paraId="45A1A84B" w14:textId="77777777" w:rsidR="00143FF1" w:rsidRPr="001E0241" w:rsidRDefault="00143FF1" w:rsidP="00143FF1">
      <w:pPr>
        <w:suppressAutoHyphens/>
        <w:autoSpaceDE w:val="0"/>
        <w:autoSpaceDN w:val="0"/>
        <w:adjustRightInd w:val="0"/>
        <w:jc w:val="both"/>
        <w:rPr>
          <w:rFonts w:ascii="Arial" w:hAnsi="Arial" w:cs="Arial"/>
          <w:color w:val="000000"/>
          <w:sz w:val="22"/>
          <w:szCs w:val="22"/>
        </w:rPr>
      </w:pPr>
      <w:r w:rsidRPr="001E0241">
        <w:rPr>
          <w:rFonts w:ascii="Arial" w:hAnsi="Arial" w:cs="Arial"/>
          <w:color w:val="000000"/>
          <w:sz w:val="22"/>
          <w:szCs w:val="22"/>
        </w:rPr>
        <w:t>En cas de diminution du nombre de licences, le CEA en informe le Titulaire par lettre recommandée avec accusé de réception. La prise en compte financière de cette modification est alors effective à partir du mois suivant l’envoi du courrier au Titulaire.</w:t>
      </w:r>
    </w:p>
    <w:p w14:paraId="65C2115F" w14:textId="77777777" w:rsidR="00143FF1" w:rsidRPr="001E0241" w:rsidRDefault="00143FF1" w:rsidP="00143FF1">
      <w:pPr>
        <w:suppressAutoHyphens/>
        <w:autoSpaceDE w:val="0"/>
        <w:autoSpaceDN w:val="0"/>
        <w:adjustRightInd w:val="0"/>
        <w:jc w:val="both"/>
        <w:rPr>
          <w:rFonts w:ascii="Arial" w:hAnsi="Arial" w:cs="Arial"/>
          <w:sz w:val="22"/>
          <w:szCs w:val="22"/>
          <w:lang w:eastAsia="ar-SA"/>
        </w:rPr>
      </w:pPr>
    </w:p>
    <w:p w14:paraId="61215854" w14:textId="77777777" w:rsidR="00143FF1" w:rsidRPr="001E0241" w:rsidRDefault="00143FF1" w:rsidP="00D1202A">
      <w:pPr>
        <w:pStyle w:val="StyleTitre1Arial11ptSoulignementpais"/>
        <w:numPr>
          <w:ilvl w:val="1"/>
          <w:numId w:val="6"/>
        </w:numPr>
        <w:rPr>
          <w:color w:val="000000"/>
        </w:rPr>
      </w:pPr>
      <w:r w:rsidRPr="001E0241">
        <w:t xml:space="preserve"> </w:t>
      </w:r>
      <w:bookmarkStart w:id="81" w:name="_Toc201739472"/>
      <w:r w:rsidRPr="001E0241">
        <w:t>- Garantie sur les logiciels - Contrefaçon</w:t>
      </w:r>
      <w:bookmarkEnd w:id="81"/>
    </w:p>
    <w:p w14:paraId="57468128" w14:textId="77777777" w:rsidR="00143FF1" w:rsidRPr="001E0241" w:rsidRDefault="00143FF1" w:rsidP="00143FF1">
      <w:pPr>
        <w:suppressAutoHyphens/>
        <w:autoSpaceDE w:val="0"/>
        <w:autoSpaceDN w:val="0"/>
        <w:adjustRightInd w:val="0"/>
        <w:jc w:val="both"/>
        <w:rPr>
          <w:rFonts w:ascii="Arial" w:hAnsi="Arial" w:cs="Arial"/>
          <w:b/>
          <w:sz w:val="22"/>
          <w:szCs w:val="22"/>
          <w:lang w:eastAsia="ar-SA"/>
        </w:rPr>
      </w:pPr>
      <w:r w:rsidRPr="001E0241">
        <w:rPr>
          <w:rFonts w:ascii="Arial" w:hAnsi="Arial" w:cs="Arial"/>
          <w:b/>
          <w:sz w:val="22"/>
          <w:szCs w:val="22"/>
          <w:lang w:eastAsia="ar-SA"/>
        </w:rPr>
        <w:t>Contrefaçon :</w:t>
      </w:r>
    </w:p>
    <w:p w14:paraId="46D5B1EC" w14:textId="77777777" w:rsidR="00143FF1" w:rsidRPr="0026273A" w:rsidRDefault="00143FF1" w:rsidP="00143FF1">
      <w:pPr>
        <w:suppressAutoHyphens/>
        <w:autoSpaceDE w:val="0"/>
        <w:autoSpaceDN w:val="0"/>
        <w:adjustRightInd w:val="0"/>
        <w:jc w:val="both"/>
        <w:rPr>
          <w:rFonts w:ascii="Arial" w:hAnsi="Arial" w:cs="Arial"/>
          <w:sz w:val="22"/>
          <w:szCs w:val="22"/>
          <w:lang w:eastAsia="ar-SA"/>
        </w:rPr>
      </w:pPr>
      <w:r w:rsidRPr="001E0241">
        <w:rPr>
          <w:rFonts w:ascii="Arial" w:hAnsi="Arial" w:cs="Arial"/>
          <w:sz w:val="22"/>
          <w:szCs w:val="22"/>
          <w:lang w:eastAsia="ar-SA"/>
        </w:rPr>
        <w:t>Le Titulaire garantit au CEA qu’il détient l’intégralité des droits</w:t>
      </w:r>
      <w:r w:rsidRPr="0026273A">
        <w:rPr>
          <w:rFonts w:ascii="Arial" w:hAnsi="Arial" w:cs="Arial"/>
          <w:sz w:val="22"/>
          <w:szCs w:val="22"/>
          <w:lang w:eastAsia="ar-SA"/>
        </w:rPr>
        <w:t xml:space="preserve"> relatifs aux Logiciels aux fins de conclure le présent marché. Il garantit que ces Logiciels ne constituent pas une contrefaçon, et que les présentes licences ne portent pas atteinte aux droits de tiers, quels qu’ils soient.</w:t>
      </w:r>
    </w:p>
    <w:p w14:paraId="0F179523" w14:textId="77777777" w:rsidR="00143FF1" w:rsidRPr="0026273A" w:rsidRDefault="00143FF1" w:rsidP="00143FF1">
      <w:pPr>
        <w:suppressAutoHyphens/>
        <w:autoSpaceDE w:val="0"/>
        <w:autoSpaceDN w:val="0"/>
        <w:adjustRightInd w:val="0"/>
        <w:jc w:val="both"/>
        <w:rPr>
          <w:rFonts w:ascii="Arial" w:hAnsi="Arial" w:cs="Arial"/>
          <w:b/>
          <w:sz w:val="22"/>
          <w:szCs w:val="22"/>
          <w:lang w:eastAsia="ar-SA"/>
        </w:rPr>
      </w:pPr>
      <w:r w:rsidRPr="0026273A">
        <w:rPr>
          <w:rFonts w:ascii="Arial" w:hAnsi="Arial" w:cs="Arial"/>
          <w:b/>
          <w:sz w:val="22"/>
          <w:szCs w:val="22"/>
          <w:lang w:eastAsia="ar-SA"/>
        </w:rPr>
        <w:t>Garantie :</w:t>
      </w:r>
    </w:p>
    <w:p w14:paraId="16C1107F" w14:textId="6F33409A" w:rsidR="00143FF1" w:rsidRDefault="00143FF1" w:rsidP="00143FF1">
      <w:pPr>
        <w:suppressAutoHyphens/>
        <w:autoSpaceDE w:val="0"/>
        <w:autoSpaceDN w:val="0"/>
        <w:adjustRightInd w:val="0"/>
        <w:jc w:val="both"/>
        <w:rPr>
          <w:rFonts w:ascii="Arial" w:hAnsi="Arial" w:cs="Arial"/>
          <w:sz w:val="22"/>
          <w:szCs w:val="22"/>
          <w:lang w:eastAsia="ar-SA"/>
        </w:rPr>
      </w:pPr>
      <w:r w:rsidRPr="0026273A">
        <w:rPr>
          <w:rFonts w:ascii="Arial" w:hAnsi="Arial" w:cs="Arial"/>
          <w:sz w:val="22"/>
          <w:szCs w:val="22"/>
          <w:lang w:eastAsia="ar-SA"/>
        </w:rPr>
        <w:t>Le Titulaire garantit, pour une durée de quatre-vingt-dix (90) jours après la date de Réception de(s) la licence(s) concédée(s), que la documentation remise est exempte d'erreurs importantes et que les logiciels, à la condition de ne pas être modifiés et d'être utilisés conformément aux stipulations figurant dans le manuel de l'utilisateur, sont réellement conformes à la documentation publiée par le Titulaire en vigueur au moment considéré et qu'ils sont exempts de défauts de fabrication</w:t>
      </w:r>
      <w:r w:rsidRPr="00EC4543">
        <w:rPr>
          <w:rFonts w:ascii="Arial" w:hAnsi="Arial" w:cs="Arial"/>
          <w:sz w:val="22"/>
          <w:szCs w:val="22"/>
          <w:lang w:eastAsia="ar-SA"/>
        </w:rPr>
        <w:t xml:space="preserve"> tels que des supports d'informations défectueux ou des erreurs de configuration de logiciel.</w:t>
      </w:r>
    </w:p>
    <w:p w14:paraId="1C424CE2" w14:textId="368C342C" w:rsidR="00F52FAB" w:rsidRDefault="00F52FAB" w:rsidP="00143FF1">
      <w:pPr>
        <w:suppressAutoHyphens/>
        <w:autoSpaceDE w:val="0"/>
        <w:autoSpaceDN w:val="0"/>
        <w:adjustRightInd w:val="0"/>
        <w:jc w:val="both"/>
        <w:rPr>
          <w:rFonts w:ascii="Arial" w:hAnsi="Arial" w:cs="Arial"/>
          <w:sz w:val="22"/>
          <w:szCs w:val="22"/>
          <w:lang w:eastAsia="ar-SA"/>
        </w:rPr>
      </w:pPr>
    </w:p>
    <w:p w14:paraId="3BBA4D0F" w14:textId="6DA77BA4" w:rsidR="00F52FAB" w:rsidRPr="00F52FAB" w:rsidRDefault="00F52FAB" w:rsidP="00F52FAB">
      <w:pPr>
        <w:pStyle w:val="StyleTitre1Arial11ptSoulignementpais"/>
        <w:numPr>
          <w:ilvl w:val="1"/>
          <w:numId w:val="6"/>
        </w:numPr>
      </w:pPr>
      <w:r>
        <w:t xml:space="preserve"> </w:t>
      </w:r>
      <w:bookmarkStart w:id="82" w:name="_Toc201739473"/>
      <w:r>
        <w:t xml:space="preserve">- </w:t>
      </w:r>
      <w:r w:rsidRPr="00F52FAB">
        <w:t xml:space="preserve">Garantie sur les prestations </w:t>
      </w:r>
      <w:r>
        <w:t xml:space="preserve">optionnelles, </w:t>
      </w:r>
      <w:r w:rsidRPr="00F52FAB">
        <w:t>sur BPU et sur devis</w:t>
      </w:r>
      <w:bookmarkEnd w:id="82"/>
      <w:r w:rsidRPr="00F52FAB">
        <w:t xml:space="preserve"> </w:t>
      </w:r>
    </w:p>
    <w:p w14:paraId="317B1479" w14:textId="77777777" w:rsidR="00F52FAB" w:rsidRPr="00F52FAB" w:rsidRDefault="00F52FAB" w:rsidP="00F52FAB">
      <w:pPr>
        <w:autoSpaceDE w:val="0"/>
        <w:autoSpaceDN w:val="0"/>
        <w:adjustRightInd w:val="0"/>
        <w:jc w:val="both"/>
        <w:rPr>
          <w:rFonts w:ascii="Arial" w:hAnsi="Arial" w:cs="Arial"/>
          <w:color w:val="000000"/>
          <w:sz w:val="22"/>
          <w:szCs w:val="22"/>
        </w:rPr>
      </w:pPr>
      <w:r w:rsidRPr="00F52FAB">
        <w:rPr>
          <w:rFonts w:ascii="Arial" w:hAnsi="Arial" w:cs="Arial"/>
          <w:color w:val="000000"/>
          <w:sz w:val="22"/>
          <w:szCs w:val="22"/>
        </w:rPr>
        <w:t>P</w:t>
      </w:r>
      <w:r>
        <w:rPr>
          <w:rFonts w:ascii="Arial" w:hAnsi="Arial" w:cs="Arial"/>
          <w:color w:val="000000"/>
          <w:sz w:val="22"/>
          <w:szCs w:val="22"/>
        </w:rPr>
        <w:t>our les prestations sur BPU et les prestations sur devis, p</w:t>
      </w:r>
      <w:r w:rsidRPr="00F52FAB">
        <w:rPr>
          <w:rFonts w:ascii="Arial" w:hAnsi="Arial" w:cs="Arial"/>
          <w:color w:val="000000"/>
          <w:sz w:val="22"/>
          <w:szCs w:val="22"/>
        </w:rPr>
        <w:t>endant un délai de douze 6 mois à compter de la date de Réception des Prestations, le Titulaire s’engage à corriger toute erreur de son fait, sans préjudice de toute indemnité qui pourrait être allouée au CEA, conformément aux Conditions Générales d’Achat du CEA.</w:t>
      </w:r>
    </w:p>
    <w:p w14:paraId="59CD3E4C" w14:textId="77777777" w:rsidR="00F52FAB" w:rsidRPr="00F52FAB" w:rsidRDefault="00F52FAB" w:rsidP="00F52FAB">
      <w:pPr>
        <w:autoSpaceDE w:val="0"/>
        <w:autoSpaceDN w:val="0"/>
        <w:adjustRightInd w:val="0"/>
        <w:jc w:val="both"/>
        <w:rPr>
          <w:rFonts w:ascii="Arial" w:hAnsi="Arial" w:cs="Arial"/>
          <w:color w:val="000000"/>
          <w:sz w:val="22"/>
          <w:szCs w:val="22"/>
        </w:rPr>
      </w:pPr>
      <w:r w:rsidRPr="00F52FAB">
        <w:rPr>
          <w:rFonts w:ascii="Arial" w:hAnsi="Arial" w:cs="Arial"/>
          <w:color w:val="000000"/>
          <w:sz w:val="22"/>
          <w:szCs w:val="22"/>
        </w:rPr>
        <w:t>Pendant ce délai de garantie, tous les frais de fourniture, de main d'œuvre et de déplacement du personnel sont à la charge du Titulaire.</w:t>
      </w:r>
    </w:p>
    <w:p w14:paraId="31DBC95E" w14:textId="77777777" w:rsidR="00F52FAB" w:rsidRPr="00F52FAB" w:rsidRDefault="00F52FAB" w:rsidP="00F52FAB">
      <w:pPr>
        <w:autoSpaceDE w:val="0"/>
        <w:autoSpaceDN w:val="0"/>
        <w:adjustRightInd w:val="0"/>
        <w:jc w:val="both"/>
        <w:rPr>
          <w:rFonts w:ascii="Arial" w:hAnsi="Arial" w:cs="Arial"/>
          <w:color w:val="000000"/>
          <w:sz w:val="22"/>
          <w:szCs w:val="22"/>
        </w:rPr>
      </w:pPr>
      <w:r w:rsidRPr="00F52FAB">
        <w:rPr>
          <w:rFonts w:ascii="Arial" w:hAnsi="Arial" w:cs="Arial"/>
          <w:color w:val="000000"/>
          <w:sz w:val="22"/>
          <w:szCs w:val="22"/>
        </w:rPr>
        <w:t>Si le Titulaire ne respecte pas l’obligation ci-dessus, le CEA se réserve le droit de faire corriger ou exécuter les Prestations par un tiers aux frais et risques du Titulaire, sans que ce dernier ne puisse opposer la confidentialité de ses résultats ou une limitation quelconque découlant de droits de propriété intellectuelle ou afférents au savoir-faire</w:t>
      </w:r>
    </w:p>
    <w:p w14:paraId="07A29522" w14:textId="77777777" w:rsidR="00143FF1" w:rsidRPr="002410C4" w:rsidRDefault="00143FF1" w:rsidP="00143FF1">
      <w:pPr>
        <w:suppressAutoHyphens/>
        <w:autoSpaceDE w:val="0"/>
        <w:autoSpaceDN w:val="0"/>
        <w:adjustRightInd w:val="0"/>
        <w:jc w:val="both"/>
        <w:rPr>
          <w:rFonts w:ascii="Arial" w:hAnsi="Arial" w:cs="Arial"/>
          <w:sz w:val="22"/>
          <w:szCs w:val="22"/>
          <w:highlight w:val="green"/>
          <w:lang w:eastAsia="ar-SA"/>
        </w:rPr>
      </w:pPr>
    </w:p>
    <w:p w14:paraId="033FE749" w14:textId="77777777" w:rsidR="00143FF1" w:rsidRPr="006B22E5" w:rsidRDefault="00143FF1" w:rsidP="00D1202A">
      <w:pPr>
        <w:pStyle w:val="StyleTitre1Arial11ptSoulignementpais"/>
        <w:numPr>
          <w:ilvl w:val="1"/>
          <w:numId w:val="6"/>
        </w:numPr>
      </w:pPr>
      <w:r>
        <w:t xml:space="preserve"> </w:t>
      </w:r>
      <w:bookmarkStart w:id="83" w:name="_Toc201739474"/>
      <w:r>
        <w:t>–</w:t>
      </w:r>
      <w:r w:rsidRPr="006B22E5">
        <w:t xml:space="preserve"> </w:t>
      </w:r>
      <w:r>
        <w:t>M</w:t>
      </w:r>
      <w:r w:rsidRPr="006B22E5">
        <w:t>aintenance</w:t>
      </w:r>
      <w:r>
        <w:t xml:space="preserve"> - Améliorations</w:t>
      </w:r>
      <w:bookmarkEnd w:id="83"/>
    </w:p>
    <w:p w14:paraId="45989C42" w14:textId="59EFCBF7" w:rsidR="00143FF1" w:rsidRPr="00EC4543" w:rsidRDefault="00143FF1" w:rsidP="00143FF1">
      <w:pPr>
        <w:suppressAutoHyphens/>
        <w:autoSpaceDE w:val="0"/>
        <w:autoSpaceDN w:val="0"/>
        <w:adjustRightInd w:val="0"/>
        <w:jc w:val="both"/>
        <w:rPr>
          <w:rFonts w:ascii="Arial" w:hAnsi="Arial" w:cs="Arial"/>
          <w:sz w:val="22"/>
          <w:szCs w:val="22"/>
          <w:lang w:eastAsia="ar-SA"/>
        </w:rPr>
      </w:pPr>
      <w:r>
        <w:rPr>
          <w:rFonts w:ascii="Arial" w:hAnsi="Arial" w:cs="Arial"/>
          <w:sz w:val="22"/>
          <w:szCs w:val="22"/>
          <w:lang w:eastAsia="ar-SA"/>
        </w:rPr>
        <w:t xml:space="preserve">Il est fait application du </w:t>
      </w:r>
      <w:r w:rsidRPr="00402649">
        <w:rPr>
          <w:rFonts w:ascii="Arial" w:hAnsi="Arial" w:cs="Arial"/>
          <w:sz w:val="22"/>
          <w:szCs w:val="22"/>
          <w:lang w:eastAsia="ar-SA"/>
        </w:rPr>
        <w:t xml:space="preserve">paragraphe </w:t>
      </w:r>
      <w:r w:rsidR="00B61465">
        <w:rPr>
          <w:rFonts w:ascii="Arial" w:hAnsi="Arial" w:cs="Arial"/>
          <w:sz w:val="22"/>
          <w:szCs w:val="22"/>
          <w:lang w:eastAsia="ar-SA"/>
        </w:rPr>
        <w:t>6.6.2</w:t>
      </w:r>
      <w:r>
        <w:rPr>
          <w:rFonts w:ascii="Arial" w:hAnsi="Arial" w:cs="Arial"/>
          <w:sz w:val="22"/>
          <w:szCs w:val="22"/>
          <w:lang w:eastAsia="ar-SA"/>
        </w:rPr>
        <w:t xml:space="preserve"> du Cahier Des Charges.</w:t>
      </w:r>
    </w:p>
    <w:p w14:paraId="0AAF676C" w14:textId="77777777" w:rsidR="00143FF1" w:rsidRPr="00EC4543" w:rsidRDefault="00143FF1" w:rsidP="00143FF1">
      <w:pPr>
        <w:suppressAutoHyphens/>
        <w:autoSpaceDE w:val="0"/>
        <w:autoSpaceDN w:val="0"/>
        <w:adjustRightInd w:val="0"/>
        <w:jc w:val="both"/>
        <w:rPr>
          <w:rFonts w:ascii="Arial" w:hAnsi="Arial" w:cs="Arial"/>
          <w:sz w:val="22"/>
          <w:szCs w:val="22"/>
          <w:lang w:eastAsia="ar-SA"/>
        </w:rPr>
      </w:pPr>
    </w:p>
    <w:p w14:paraId="061F63BE" w14:textId="77777777" w:rsidR="00143FF1" w:rsidRPr="006B22E5" w:rsidRDefault="00143FF1" w:rsidP="00D1202A">
      <w:pPr>
        <w:pStyle w:val="StyleTitre1Arial11ptSoulignementpais"/>
        <w:numPr>
          <w:ilvl w:val="1"/>
          <w:numId w:val="6"/>
        </w:numPr>
      </w:pPr>
      <w:bookmarkStart w:id="84" w:name="_Toc201739475"/>
      <w:r>
        <w:t>-</w:t>
      </w:r>
      <w:r w:rsidRPr="006B22E5">
        <w:t xml:space="preserve"> </w:t>
      </w:r>
      <w:r>
        <w:t>Formation - Documentation</w:t>
      </w:r>
      <w:bookmarkEnd w:id="84"/>
    </w:p>
    <w:p w14:paraId="7D422AC4" w14:textId="66AB0596" w:rsidR="00143FF1" w:rsidRDefault="00143FF1" w:rsidP="00143FF1">
      <w:pPr>
        <w:rPr>
          <w:rFonts w:ascii="Arial" w:hAnsi="Arial" w:cs="Arial"/>
          <w:sz w:val="22"/>
          <w:szCs w:val="22"/>
        </w:rPr>
      </w:pPr>
      <w:r>
        <w:rPr>
          <w:rFonts w:ascii="Arial" w:hAnsi="Arial" w:cs="Arial"/>
          <w:sz w:val="22"/>
          <w:szCs w:val="22"/>
        </w:rPr>
        <w:t xml:space="preserve">Il est fait application du </w:t>
      </w:r>
      <w:r w:rsidR="00B61465">
        <w:rPr>
          <w:rFonts w:ascii="Arial" w:hAnsi="Arial" w:cs="Arial"/>
          <w:sz w:val="22"/>
          <w:szCs w:val="22"/>
        </w:rPr>
        <w:t>6.6.8</w:t>
      </w:r>
      <w:r w:rsidRPr="00402649">
        <w:rPr>
          <w:rFonts w:ascii="Arial" w:hAnsi="Arial" w:cs="Arial"/>
          <w:sz w:val="22"/>
          <w:szCs w:val="22"/>
        </w:rPr>
        <w:t xml:space="preserve"> du Cahier Des Charges.</w:t>
      </w:r>
    </w:p>
    <w:p w14:paraId="6FC0FE83" w14:textId="05F94893" w:rsidR="00F52FAB" w:rsidRDefault="00F52FAB" w:rsidP="00143FF1">
      <w:pPr>
        <w:rPr>
          <w:rFonts w:ascii="Arial" w:hAnsi="Arial" w:cs="Arial"/>
          <w:sz w:val="22"/>
          <w:szCs w:val="22"/>
        </w:rPr>
      </w:pPr>
    </w:p>
    <w:p w14:paraId="2D3870AA" w14:textId="536B3310" w:rsidR="00973FD1" w:rsidRDefault="00973FD1" w:rsidP="00973FD1">
      <w:pPr>
        <w:tabs>
          <w:tab w:val="left" w:pos="1134"/>
          <w:tab w:val="left" w:pos="6946"/>
        </w:tabs>
        <w:jc w:val="both"/>
        <w:rPr>
          <w:rFonts w:ascii="Arial" w:hAnsi="Arial" w:cs="Arial"/>
          <w:sz w:val="22"/>
          <w:szCs w:val="22"/>
        </w:rPr>
      </w:pPr>
    </w:p>
    <w:p w14:paraId="64E9FA2E" w14:textId="77777777" w:rsidR="004364C2" w:rsidRPr="004364C2" w:rsidRDefault="004364C2" w:rsidP="00D1202A">
      <w:pPr>
        <w:pStyle w:val="StyleTitre1Arial11ptSoulignementpais"/>
        <w:rPr>
          <w:lang w:eastAsia="ar-SA"/>
        </w:rPr>
      </w:pPr>
      <w:bookmarkStart w:id="85" w:name="_Toc190568036"/>
      <w:bookmarkStart w:id="86" w:name="_Toc190568087"/>
      <w:bookmarkStart w:id="87" w:name="_Toc190568165"/>
      <w:bookmarkStart w:id="88" w:name="_Toc190568210"/>
      <w:bookmarkStart w:id="89" w:name="_Toc190568228"/>
      <w:bookmarkStart w:id="90" w:name="_Toc159235950"/>
      <w:bookmarkStart w:id="91" w:name="_Toc201739476"/>
      <w:r w:rsidRPr="004364C2">
        <w:rPr>
          <w:lang w:eastAsia="ar-SA"/>
        </w:rPr>
        <w:t>DISPOSITIONS RELATIVES A L'EXECUTION DU MARCHE</w:t>
      </w:r>
      <w:bookmarkEnd w:id="85"/>
      <w:bookmarkEnd w:id="86"/>
      <w:bookmarkEnd w:id="87"/>
      <w:bookmarkEnd w:id="88"/>
      <w:bookmarkEnd w:id="89"/>
      <w:bookmarkEnd w:id="90"/>
      <w:bookmarkEnd w:id="91"/>
    </w:p>
    <w:p w14:paraId="7F2FB2B7" w14:textId="77777777" w:rsidR="004364C2" w:rsidRPr="0058136B" w:rsidRDefault="004364C2" w:rsidP="004364C2">
      <w:pPr>
        <w:autoSpaceDE w:val="0"/>
        <w:autoSpaceDN w:val="0"/>
        <w:adjustRightInd w:val="0"/>
        <w:ind w:left="-180"/>
        <w:jc w:val="both"/>
        <w:rPr>
          <w:rFonts w:ascii="Arial" w:hAnsi="Arial" w:cs="Arial"/>
          <w:color w:val="000000"/>
          <w:sz w:val="22"/>
          <w:szCs w:val="22"/>
        </w:rPr>
      </w:pPr>
    </w:p>
    <w:p w14:paraId="63E807EC" w14:textId="4D9F1514" w:rsidR="004364C2" w:rsidRPr="004364C2" w:rsidRDefault="00E2767D" w:rsidP="00D1202A">
      <w:pPr>
        <w:pStyle w:val="StyleTitre1Arial11ptSoulignementpais"/>
        <w:numPr>
          <w:ilvl w:val="1"/>
          <w:numId w:val="6"/>
        </w:numPr>
      </w:pPr>
      <w:bookmarkStart w:id="92" w:name="_Toc201739477"/>
      <w:r>
        <w:t xml:space="preserve"> - </w:t>
      </w:r>
      <w:r w:rsidR="004364C2" w:rsidRPr="004364C2">
        <w:t>Dispositions générales</w:t>
      </w:r>
      <w:bookmarkEnd w:id="92"/>
    </w:p>
    <w:p w14:paraId="5784C2DF" w14:textId="77777777" w:rsidR="004364C2" w:rsidRPr="000D38C9" w:rsidRDefault="004364C2" w:rsidP="004364C2">
      <w:pPr>
        <w:autoSpaceDE w:val="0"/>
        <w:autoSpaceDN w:val="0"/>
        <w:adjustRightInd w:val="0"/>
        <w:jc w:val="both"/>
        <w:rPr>
          <w:rFonts w:ascii="Arial" w:hAnsi="Arial" w:cs="Arial"/>
          <w:color w:val="000000"/>
          <w:sz w:val="22"/>
          <w:szCs w:val="22"/>
        </w:rPr>
      </w:pPr>
      <w:r w:rsidRPr="000D38C9">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1B34D28F" w14:textId="77777777" w:rsidR="004364C2" w:rsidRPr="000D38C9" w:rsidRDefault="004364C2" w:rsidP="004364C2">
      <w:pPr>
        <w:autoSpaceDE w:val="0"/>
        <w:autoSpaceDN w:val="0"/>
        <w:adjustRightInd w:val="0"/>
        <w:jc w:val="both"/>
        <w:rPr>
          <w:rFonts w:ascii="Arial" w:hAnsi="Arial" w:cs="Arial"/>
          <w:color w:val="000000"/>
          <w:sz w:val="22"/>
          <w:szCs w:val="22"/>
        </w:rPr>
      </w:pPr>
      <w:r w:rsidRPr="000D38C9">
        <w:rPr>
          <w:rFonts w:ascii="Arial" w:hAnsi="Arial" w:cs="Arial"/>
          <w:color w:val="000000"/>
          <w:sz w:val="22"/>
          <w:szCs w:val="22"/>
        </w:rPr>
        <w:t>Les Prestations doivent être exécutées conformément aux règles de l'art.</w:t>
      </w:r>
    </w:p>
    <w:p w14:paraId="547E80DB" w14:textId="77777777" w:rsidR="004364C2" w:rsidRPr="000D38C9" w:rsidRDefault="004364C2" w:rsidP="004364C2">
      <w:pPr>
        <w:autoSpaceDE w:val="0"/>
        <w:autoSpaceDN w:val="0"/>
        <w:adjustRightInd w:val="0"/>
        <w:jc w:val="both"/>
        <w:rPr>
          <w:rFonts w:ascii="Arial" w:hAnsi="Arial" w:cs="Arial"/>
          <w:color w:val="000000"/>
          <w:sz w:val="22"/>
          <w:szCs w:val="22"/>
        </w:rPr>
      </w:pPr>
      <w:r w:rsidRPr="000D38C9">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14222149" w14:textId="77777777" w:rsidR="004364C2" w:rsidRDefault="004364C2" w:rsidP="004364C2">
      <w:pPr>
        <w:autoSpaceDE w:val="0"/>
        <w:autoSpaceDN w:val="0"/>
        <w:adjustRightInd w:val="0"/>
        <w:jc w:val="both"/>
        <w:rPr>
          <w:rFonts w:ascii="Arial" w:hAnsi="Arial" w:cs="Arial"/>
          <w:color w:val="000000"/>
          <w:sz w:val="22"/>
          <w:szCs w:val="22"/>
        </w:rPr>
      </w:pPr>
      <w:r w:rsidRPr="000D38C9">
        <w:rPr>
          <w:rFonts w:ascii="Arial" w:hAnsi="Arial" w:cs="Arial"/>
          <w:color w:val="000000"/>
          <w:sz w:val="22"/>
          <w:szCs w:val="22"/>
        </w:rPr>
        <w:t>En outre, le Titulaire supporte les conséquences pécuniaires des dommages qui seraient dus à une mauvaise exécution de ses obligations.</w:t>
      </w:r>
    </w:p>
    <w:p w14:paraId="7C63AB2F" w14:textId="77777777" w:rsidR="004364C2" w:rsidRPr="0058136B" w:rsidRDefault="004364C2" w:rsidP="004364C2">
      <w:pPr>
        <w:autoSpaceDE w:val="0"/>
        <w:autoSpaceDN w:val="0"/>
        <w:adjustRightInd w:val="0"/>
        <w:jc w:val="both"/>
        <w:rPr>
          <w:rFonts w:ascii="Arial" w:hAnsi="Arial" w:cs="Arial"/>
          <w:b/>
          <w:color w:val="000000"/>
          <w:sz w:val="22"/>
          <w:szCs w:val="22"/>
        </w:rPr>
      </w:pPr>
    </w:p>
    <w:p w14:paraId="16AB16B9" w14:textId="1CEDAA4C" w:rsidR="004364C2" w:rsidRPr="004364C2" w:rsidRDefault="00E2767D" w:rsidP="00D1202A">
      <w:pPr>
        <w:pStyle w:val="StyleTitre1Arial11ptSoulignementpais"/>
        <w:numPr>
          <w:ilvl w:val="1"/>
          <w:numId w:val="6"/>
        </w:numPr>
      </w:pPr>
      <w:bookmarkStart w:id="93" w:name="_Toc201739478"/>
      <w:r>
        <w:t xml:space="preserve"> - </w:t>
      </w:r>
      <w:r w:rsidR="004364C2" w:rsidRPr="004364C2">
        <w:t>Obligation de conseil et d'information</w:t>
      </w:r>
      <w:bookmarkEnd w:id="93"/>
    </w:p>
    <w:p w14:paraId="3C93795F" w14:textId="77777777" w:rsidR="004364C2" w:rsidRPr="000D38C9" w:rsidRDefault="004364C2" w:rsidP="004364C2">
      <w:pPr>
        <w:autoSpaceDE w:val="0"/>
        <w:autoSpaceDN w:val="0"/>
        <w:adjustRightInd w:val="0"/>
        <w:jc w:val="both"/>
        <w:rPr>
          <w:rFonts w:ascii="Arial" w:hAnsi="Arial" w:cs="Arial"/>
          <w:color w:val="000000"/>
          <w:sz w:val="22"/>
          <w:szCs w:val="22"/>
        </w:rPr>
      </w:pPr>
      <w:r w:rsidRPr="000D38C9">
        <w:rPr>
          <w:rFonts w:ascii="Arial" w:hAnsi="Arial" w:cs="Arial"/>
          <w:color w:val="000000"/>
          <w:sz w:val="22"/>
          <w:szCs w:val="22"/>
        </w:rPr>
        <w:t xml:space="preserve">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w:t>
      </w:r>
      <w:r w:rsidRPr="000D38C9">
        <w:rPr>
          <w:rFonts w:ascii="Arial" w:hAnsi="Arial" w:cs="Arial"/>
          <w:color w:val="000000"/>
          <w:sz w:val="22"/>
          <w:szCs w:val="22"/>
        </w:rPr>
        <w:lastRenderedPageBreak/>
        <w:t>nature que ce soit dans la conduite du projet, à lui suggérer les démarches ou solutions utiles au parfait et complet accomplissement de sa mission et plus généralement à protéger au mieux les intérêts du CEA.</w:t>
      </w:r>
    </w:p>
    <w:p w14:paraId="00A3F3E7" w14:textId="77777777" w:rsidR="004364C2" w:rsidRPr="0058136B" w:rsidRDefault="004364C2" w:rsidP="004364C2">
      <w:pPr>
        <w:autoSpaceDE w:val="0"/>
        <w:autoSpaceDN w:val="0"/>
        <w:adjustRightInd w:val="0"/>
        <w:jc w:val="both"/>
        <w:rPr>
          <w:rFonts w:ascii="Arial" w:hAnsi="Arial" w:cs="Arial"/>
          <w:b/>
          <w:color w:val="000000"/>
          <w:sz w:val="22"/>
          <w:szCs w:val="22"/>
        </w:rPr>
      </w:pPr>
    </w:p>
    <w:p w14:paraId="12D2C01A" w14:textId="04A5CF8C" w:rsidR="004364C2" w:rsidRPr="004364C2" w:rsidRDefault="00E2767D" w:rsidP="00D1202A">
      <w:pPr>
        <w:pStyle w:val="StyleTitre1Arial11ptSoulignementpais"/>
        <w:numPr>
          <w:ilvl w:val="1"/>
          <w:numId w:val="6"/>
        </w:numPr>
      </w:pPr>
      <w:bookmarkStart w:id="94" w:name="_Toc201739479"/>
      <w:r>
        <w:t xml:space="preserve"> - </w:t>
      </w:r>
      <w:r w:rsidR="004364C2" w:rsidRPr="004364C2">
        <w:t>Réunions</w:t>
      </w:r>
      <w:bookmarkEnd w:id="94"/>
    </w:p>
    <w:p w14:paraId="3A206B21" w14:textId="77777777" w:rsidR="004364C2" w:rsidRPr="0058136B" w:rsidRDefault="004364C2" w:rsidP="004364C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suivi et le contrôle des Prestations s'exercent notamment par des réunions entre le CEA et le Titulaire conformément aux prescriptions du cahier des charges. </w:t>
      </w:r>
    </w:p>
    <w:p w14:paraId="08BAA7FC" w14:textId="77777777" w:rsidR="004364C2" w:rsidRPr="0058136B" w:rsidRDefault="004364C2" w:rsidP="004364C2">
      <w:pPr>
        <w:autoSpaceDE w:val="0"/>
        <w:autoSpaceDN w:val="0"/>
        <w:adjustRightInd w:val="0"/>
        <w:ind w:left="-180"/>
        <w:jc w:val="both"/>
        <w:rPr>
          <w:rFonts w:ascii="Arial" w:hAnsi="Arial" w:cs="Arial"/>
          <w:color w:val="000000"/>
          <w:sz w:val="22"/>
          <w:szCs w:val="22"/>
        </w:rPr>
      </w:pPr>
    </w:p>
    <w:p w14:paraId="7BCB1D99" w14:textId="77777777" w:rsidR="004364C2" w:rsidRPr="004364C2" w:rsidRDefault="004364C2" w:rsidP="00D1202A">
      <w:pPr>
        <w:pStyle w:val="StyleTitre1Arial11ptSoulignementpais"/>
        <w:rPr>
          <w:lang w:eastAsia="ar-SA"/>
        </w:rPr>
      </w:pPr>
      <w:bookmarkStart w:id="95" w:name="_Toc159235951"/>
      <w:bookmarkStart w:id="96" w:name="_Toc201739480"/>
      <w:r w:rsidRPr="004364C2">
        <w:rPr>
          <w:lang w:eastAsia="ar-SA"/>
        </w:rPr>
        <w:t>REMISE DE DOCUMENTS</w:t>
      </w:r>
      <w:bookmarkEnd w:id="95"/>
      <w:bookmarkEnd w:id="96"/>
    </w:p>
    <w:p w14:paraId="3A3B797C" w14:textId="77777777" w:rsidR="004364C2" w:rsidRPr="0058136B" w:rsidRDefault="004364C2" w:rsidP="004364C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du présent </w:t>
      </w:r>
      <w:r>
        <w:rPr>
          <w:rFonts w:ascii="Arial" w:hAnsi="Arial" w:cs="Arial"/>
          <w:color w:val="000000"/>
          <w:sz w:val="22"/>
          <w:szCs w:val="22"/>
        </w:rPr>
        <w:t>accord-cadre</w:t>
      </w:r>
      <w:r w:rsidRPr="0058136B">
        <w:rPr>
          <w:rFonts w:ascii="Arial" w:hAnsi="Arial" w:cs="Arial"/>
          <w:color w:val="000000"/>
          <w:sz w:val="22"/>
          <w:szCs w:val="22"/>
        </w:rPr>
        <w:t>, le Titulaire doit remettre au CEA l'ensemble des documents exigés par le</w:t>
      </w:r>
      <w:r>
        <w:rPr>
          <w:rFonts w:ascii="Arial" w:hAnsi="Arial" w:cs="Arial"/>
          <w:color w:val="000000"/>
          <w:sz w:val="22"/>
          <w:szCs w:val="22"/>
        </w:rPr>
        <w:t>s</w:t>
      </w:r>
      <w:r w:rsidRPr="0058136B">
        <w:rPr>
          <w:rFonts w:ascii="Arial" w:hAnsi="Arial" w:cs="Arial"/>
          <w:color w:val="000000"/>
          <w:sz w:val="22"/>
          <w:szCs w:val="22"/>
        </w:rPr>
        <w:t xml:space="preserve"> cahier</w:t>
      </w:r>
      <w:r>
        <w:rPr>
          <w:rFonts w:ascii="Arial" w:hAnsi="Arial" w:cs="Arial"/>
          <w:color w:val="000000"/>
          <w:sz w:val="22"/>
          <w:szCs w:val="22"/>
        </w:rPr>
        <w:t>s</w:t>
      </w:r>
      <w:r w:rsidRPr="0058136B">
        <w:rPr>
          <w:rFonts w:ascii="Arial" w:hAnsi="Arial" w:cs="Arial"/>
          <w:color w:val="000000"/>
          <w:sz w:val="22"/>
          <w:szCs w:val="22"/>
        </w:rPr>
        <w:t xml:space="preserve"> des charges ci-après dénommés "les Documents".</w:t>
      </w:r>
    </w:p>
    <w:p w14:paraId="16B04A1D" w14:textId="77777777" w:rsidR="004364C2" w:rsidRPr="0058136B" w:rsidRDefault="004364C2" w:rsidP="004364C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remise des Documents est une condition de la Réception des Prestations par le CEA.</w:t>
      </w:r>
    </w:p>
    <w:p w14:paraId="0417F9A1" w14:textId="77777777" w:rsidR="004364C2" w:rsidRPr="0058136B" w:rsidRDefault="004364C2" w:rsidP="004364C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documents seront remis selon les conditions définies au cahier des charges.</w:t>
      </w:r>
    </w:p>
    <w:p w14:paraId="26D046B8" w14:textId="77777777" w:rsidR="004364C2" w:rsidRPr="0058136B" w:rsidRDefault="004364C2" w:rsidP="004364C2">
      <w:pPr>
        <w:autoSpaceDE w:val="0"/>
        <w:autoSpaceDN w:val="0"/>
        <w:adjustRightInd w:val="0"/>
        <w:jc w:val="both"/>
        <w:rPr>
          <w:rFonts w:ascii="Arial" w:hAnsi="Arial" w:cs="Arial"/>
          <w:b/>
          <w:color w:val="000000"/>
          <w:sz w:val="22"/>
          <w:szCs w:val="22"/>
        </w:rPr>
      </w:pPr>
    </w:p>
    <w:p w14:paraId="1F35C149" w14:textId="71CABAF3" w:rsidR="004364C2" w:rsidRPr="004364C2" w:rsidRDefault="00E2767D" w:rsidP="00D1202A">
      <w:pPr>
        <w:pStyle w:val="StyleTitre1Arial11ptSoulignementpais"/>
        <w:numPr>
          <w:ilvl w:val="1"/>
          <w:numId w:val="6"/>
        </w:numPr>
      </w:pPr>
      <w:bookmarkStart w:id="97" w:name="_Toc201739481"/>
      <w:r>
        <w:t xml:space="preserve"> - </w:t>
      </w:r>
      <w:r w:rsidR="004364C2" w:rsidRPr="004364C2">
        <w:t>Format des documents remis</w:t>
      </w:r>
      <w:bookmarkEnd w:id="97"/>
    </w:p>
    <w:p w14:paraId="6C44C916" w14:textId="77777777" w:rsidR="004364C2" w:rsidRPr="0058136B" w:rsidRDefault="004364C2" w:rsidP="004364C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Tous les documents remis par le Titulaire au CEA sont réalisés aux formats suivants (ou strictement compatibles) :</w:t>
      </w:r>
    </w:p>
    <w:p w14:paraId="25E33A58" w14:textId="77777777" w:rsidR="004364C2" w:rsidRPr="0058136B" w:rsidRDefault="004364C2" w:rsidP="004364C2">
      <w:pPr>
        <w:pStyle w:val="Paragraphedeliste"/>
        <w:numPr>
          <w:ilvl w:val="0"/>
          <w:numId w:val="19"/>
        </w:numPr>
        <w:autoSpaceDE w:val="0"/>
        <w:autoSpaceDN w:val="0"/>
        <w:adjustRightInd w:val="0"/>
        <w:rPr>
          <w:rFonts w:cs="Arial"/>
          <w:color w:val="000000"/>
          <w:sz w:val="22"/>
          <w:szCs w:val="22"/>
        </w:rPr>
      </w:pPr>
      <w:r w:rsidRPr="0058136B">
        <w:rPr>
          <w:rFonts w:cs="Arial"/>
          <w:color w:val="000000"/>
          <w:sz w:val="22"/>
          <w:szCs w:val="22"/>
        </w:rPr>
        <w:t>Microsoft WORD (.docx) pour les documents de type texte,</w:t>
      </w:r>
    </w:p>
    <w:p w14:paraId="1942046F" w14:textId="77777777" w:rsidR="004364C2" w:rsidRPr="0058136B" w:rsidRDefault="004364C2" w:rsidP="004364C2">
      <w:pPr>
        <w:pStyle w:val="Paragraphedeliste"/>
        <w:numPr>
          <w:ilvl w:val="0"/>
          <w:numId w:val="19"/>
        </w:numPr>
        <w:autoSpaceDE w:val="0"/>
        <w:autoSpaceDN w:val="0"/>
        <w:adjustRightInd w:val="0"/>
        <w:rPr>
          <w:rFonts w:cs="Arial"/>
          <w:color w:val="000000"/>
          <w:sz w:val="22"/>
          <w:szCs w:val="22"/>
        </w:rPr>
      </w:pPr>
      <w:r w:rsidRPr="0058136B">
        <w:rPr>
          <w:rFonts w:cs="Arial"/>
          <w:color w:val="000000"/>
          <w:sz w:val="22"/>
          <w:szCs w:val="22"/>
        </w:rPr>
        <w:t>Microsoft EXCEL (.xlsx) pour les documents de type tableau de chiffres,</w:t>
      </w:r>
    </w:p>
    <w:p w14:paraId="14B0CE39" w14:textId="77777777" w:rsidR="004364C2" w:rsidRPr="0058136B" w:rsidRDefault="004364C2" w:rsidP="004364C2">
      <w:pPr>
        <w:pStyle w:val="Paragraphedeliste"/>
        <w:numPr>
          <w:ilvl w:val="0"/>
          <w:numId w:val="19"/>
        </w:numPr>
        <w:autoSpaceDE w:val="0"/>
        <w:autoSpaceDN w:val="0"/>
        <w:adjustRightInd w:val="0"/>
        <w:rPr>
          <w:rFonts w:cs="Arial"/>
          <w:color w:val="000000"/>
          <w:sz w:val="22"/>
          <w:szCs w:val="22"/>
        </w:rPr>
      </w:pPr>
      <w:r w:rsidRPr="0058136B">
        <w:rPr>
          <w:rFonts w:cs="Arial"/>
          <w:color w:val="000000"/>
          <w:sz w:val="22"/>
          <w:szCs w:val="22"/>
        </w:rPr>
        <w:t>Microsoft POWERPOINT (.pptx),</w:t>
      </w:r>
    </w:p>
    <w:p w14:paraId="5DE42783" w14:textId="77777777" w:rsidR="004364C2" w:rsidRPr="0058136B" w:rsidRDefault="004364C2" w:rsidP="004364C2">
      <w:pPr>
        <w:pStyle w:val="Paragraphedeliste"/>
        <w:numPr>
          <w:ilvl w:val="0"/>
          <w:numId w:val="19"/>
        </w:numPr>
        <w:autoSpaceDE w:val="0"/>
        <w:autoSpaceDN w:val="0"/>
        <w:adjustRightInd w:val="0"/>
        <w:rPr>
          <w:rFonts w:cs="Arial"/>
          <w:color w:val="000000"/>
          <w:sz w:val="22"/>
          <w:szCs w:val="22"/>
        </w:rPr>
      </w:pPr>
      <w:r w:rsidRPr="0058136B">
        <w:rPr>
          <w:rFonts w:cs="Arial"/>
          <w:color w:val="000000"/>
          <w:sz w:val="22"/>
          <w:szCs w:val="22"/>
        </w:rPr>
        <w:t>Microsoft PROJECT sous WINDOWS (.mpp) pour les documents de type planning,</w:t>
      </w:r>
    </w:p>
    <w:p w14:paraId="14CCBF62" w14:textId="77777777" w:rsidR="004364C2" w:rsidRPr="0058136B" w:rsidRDefault="004364C2" w:rsidP="004364C2">
      <w:pPr>
        <w:pStyle w:val="Paragraphedeliste"/>
        <w:numPr>
          <w:ilvl w:val="0"/>
          <w:numId w:val="19"/>
        </w:numPr>
        <w:autoSpaceDE w:val="0"/>
        <w:autoSpaceDN w:val="0"/>
        <w:adjustRightInd w:val="0"/>
        <w:rPr>
          <w:rFonts w:cs="Arial"/>
          <w:color w:val="000000"/>
          <w:sz w:val="22"/>
          <w:szCs w:val="22"/>
        </w:rPr>
      </w:pPr>
      <w:r w:rsidRPr="0058136B">
        <w:rPr>
          <w:rFonts w:cs="Arial"/>
          <w:color w:val="000000"/>
          <w:sz w:val="22"/>
          <w:szCs w:val="22"/>
        </w:rPr>
        <w:t>AUTOCAD (.dwg) et PDF (.pdf) pour les documents dessinés.</w:t>
      </w:r>
    </w:p>
    <w:p w14:paraId="0DD6D092" w14:textId="77777777" w:rsidR="004364C2" w:rsidRPr="0058136B" w:rsidRDefault="004364C2" w:rsidP="004364C2"/>
    <w:p w14:paraId="050C2CD6" w14:textId="6D0626F5" w:rsidR="004364C2" w:rsidRPr="004364C2" w:rsidRDefault="00E2767D" w:rsidP="00D1202A">
      <w:pPr>
        <w:pStyle w:val="StyleTitre1Arial11ptSoulignementpais"/>
        <w:numPr>
          <w:ilvl w:val="1"/>
          <w:numId w:val="6"/>
        </w:numPr>
      </w:pPr>
      <w:bookmarkStart w:id="98" w:name="_Toc201739482"/>
      <w:r>
        <w:t xml:space="preserve"> - </w:t>
      </w:r>
      <w:r w:rsidR="004364C2" w:rsidRPr="004364C2">
        <w:t>Propriété des Résultats</w:t>
      </w:r>
      <w:bookmarkEnd w:id="98"/>
    </w:p>
    <w:p w14:paraId="3F20BF45" w14:textId="77777777" w:rsidR="004364C2" w:rsidRDefault="004364C2" w:rsidP="004364C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droits de propriété intellectuelle et /ou le savoir-faire afférents aux Résultats résultant de l'exécution du présent </w:t>
      </w:r>
      <w:r>
        <w:rPr>
          <w:rFonts w:ascii="Arial" w:hAnsi="Arial" w:cs="Arial"/>
          <w:color w:val="000000"/>
          <w:sz w:val="22"/>
          <w:szCs w:val="22"/>
        </w:rPr>
        <w:t>accord-cadre</w:t>
      </w:r>
      <w:r w:rsidRPr="0058136B">
        <w:rPr>
          <w:rFonts w:ascii="Arial" w:hAnsi="Arial" w:cs="Arial"/>
          <w:color w:val="000000"/>
          <w:sz w:val="22"/>
          <w:szCs w:val="22"/>
        </w:rPr>
        <w:t xml:space="preserve"> sont régis par les dispositions du chapitre 5 des Conditions Générales d’Achat du CEA.</w:t>
      </w:r>
    </w:p>
    <w:p w14:paraId="66569660" w14:textId="77777777" w:rsidR="004364C2" w:rsidRPr="0058136B" w:rsidRDefault="004364C2" w:rsidP="004364C2">
      <w:pPr>
        <w:autoSpaceDE w:val="0"/>
        <w:autoSpaceDN w:val="0"/>
        <w:adjustRightInd w:val="0"/>
        <w:jc w:val="both"/>
        <w:rPr>
          <w:rFonts w:ascii="Arial" w:hAnsi="Arial" w:cs="Arial"/>
          <w:sz w:val="22"/>
          <w:szCs w:val="22"/>
        </w:rPr>
      </w:pPr>
    </w:p>
    <w:p w14:paraId="22D3D8B0" w14:textId="1FADD09B" w:rsidR="004364C2" w:rsidRPr="004364C2" w:rsidRDefault="00E2767D" w:rsidP="00D1202A">
      <w:pPr>
        <w:pStyle w:val="StyleTitre1Arial11ptSoulignementpais"/>
        <w:numPr>
          <w:ilvl w:val="1"/>
          <w:numId w:val="6"/>
        </w:numPr>
      </w:pPr>
      <w:bookmarkStart w:id="99" w:name="_Toc201739483"/>
      <w:r>
        <w:t xml:space="preserve"> - </w:t>
      </w:r>
      <w:r w:rsidR="004364C2" w:rsidRPr="004364C2">
        <w:t>Approbation des documents</w:t>
      </w:r>
      <w:bookmarkEnd w:id="99"/>
    </w:p>
    <w:p w14:paraId="342C9C6C" w14:textId="77777777" w:rsidR="004364C2" w:rsidRPr="0058136B" w:rsidRDefault="004364C2" w:rsidP="004364C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Tous les documents doivent être préalablement validés par le CEA selon la procédure indiquée au cahier des charges, c'est-à-dire que le Titulaire intègre, à sa charge, les remarques de fond ou de forme formulées par le CEA et ce jusqu'à l'approbation sans réserve des Documents.</w:t>
      </w:r>
    </w:p>
    <w:p w14:paraId="2E79B5D3" w14:textId="77777777" w:rsidR="004364C2" w:rsidRPr="0058136B" w:rsidRDefault="004364C2" w:rsidP="004364C2">
      <w:pPr>
        <w:autoSpaceDE w:val="0"/>
        <w:autoSpaceDN w:val="0"/>
        <w:adjustRightInd w:val="0"/>
        <w:jc w:val="both"/>
        <w:rPr>
          <w:rFonts w:ascii="Arial" w:hAnsi="Arial" w:cs="Arial"/>
          <w:color w:val="000000"/>
          <w:sz w:val="22"/>
          <w:szCs w:val="22"/>
        </w:rPr>
      </w:pPr>
    </w:p>
    <w:p w14:paraId="0E412A49" w14:textId="77777777" w:rsidR="004364C2" w:rsidRPr="0058136B" w:rsidRDefault="004364C2" w:rsidP="004364C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est précisé que tous les documents doivent être remis au CEA par le Titulaire au fur à mesure de l'exécution des Prestations et en tenant compte des délais de validation du CEA.</w:t>
      </w:r>
    </w:p>
    <w:p w14:paraId="74FFE2B2" w14:textId="77777777" w:rsidR="004364C2" w:rsidRPr="0058136B" w:rsidRDefault="004364C2" w:rsidP="004364C2">
      <w:pPr>
        <w:autoSpaceDE w:val="0"/>
        <w:autoSpaceDN w:val="0"/>
        <w:adjustRightInd w:val="0"/>
        <w:jc w:val="both"/>
        <w:rPr>
          <w:rFonts w:ascii="Arial" w:hAnsi="Arial" w:cs="Arial"/>
          <w:color w:val="000000"/>
          <w:sz w:val="22"/>
          <w:szCs w:val="22"/>
        </w:rPr>
      </w:pPr>
    </w:p>
    <w:p w14:paraId="04A5BDBA" w14:textId="2038662F" w:rsidR="00830C3E" w:rsidRPr="00F52FAB" w:rsidRDefault="004364C2" w:rsidP="00F52FA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Les différents documents à remettre au cours de l'exécution des Prestations font l'objet d'une approbation par le CEA.</w:t>
      </w:r>
    </w:p>
    <w:p w14:paraId="4E9D8A34" w14:textId="77777777" w:rsidR="00830C3E" w:rsidRPr="00D15257" w:rsidRDefault="00830C3E" w:rsidP="00830C3E">
      <w:pPr>
        <w:rPr>
          <w:rFonts w:ascii="Arial" w:hAnsi="Arial" w:cs="Arial"/>
          <w:sz w:val="22"/>
          <w:szCs w:val="22"/>
        </w:rPr>
      </w:pPr>
    </w:p>
    <w:p w14:paraId="0CCBBC8B" w14:textId="77777777" w:rsidR="00BB28A1" w:rsidRPr="0033427E" w:rsidRDefault="00BB28A1" w:rsidP="00D1202A">
      <w:pPr>
        <w:pStyle w:val="StyleTitre1Arial11ptSoulignementpais"/>
      </w:pPr>
      <w:bookmarkStart w:id="100" w:name="_Toc201739484"/>
      <w:r w:rsidRPr="0033427E">
        <w:t>PRIX</w:t>
      </w:r>
      <w:bookmarkEnd w:id="100"/>
    </w:p>
    <w:p w14:paraId="7F0CD731" w14:textId="77777777" w:rsidR="00D15257" w:rsidRPr="00D15257" w:rsidRDefault="00D15257" w:rsidP="00D15257">
      <w:pPr>
        <w:rPr>
          <w:rFonts w:ascii="Arial" w:hAnsi="Arial" w:cs="Arial"/>
          <w:sz w:val="22"/>
          <w:szCs w:val="22"/>
        </w:rPr>
      </w:pPr>
    </w:p>
    <w:p w14:paraId="48983574" w14:textId="4D07F3DD" w:rsidR="00D1202A" w:rsidRPr="00D1202A" w:rsidRDefault="00D1202A" w:rsidP="00D1202A">
      <w:pPr>
        <w:pStyle w:val="StyleTitre1Arial11ptSoulignementpais"/>
        <w:numPr>
          <w:ilvl w:val="1"/>
          <w:numId w:val="6"/>
        </w:numPr>
      </w:pPr>
      <w:r>
        <w:t xml:space="preserve"> </w:t>
      </w:r>
      <w:bookmarkStart w:id="101" w:name="_Toc201739485"/>
      <w:r w:rsidR="004843D9">
        <w:t>–</w:t>
      </w:r>
      <w:r>
        <w:t xml:space="preserve"> </w:t>
      </w:r>
      <w:r w:rsidR="004843D9">
        <w:t xml:space="preserve">Fournitures et </w:t>
      </w:r>
      <w:r w:rsidRPr="00D1202A">
        <w:t>Prestations de base</w:t>
      </w:r>
      <w:r w:rsidR="00F52FAB">
        <w:t xml:space="preserve"> au forfait</w:t>
      </w:r>
      <w:bookmarkEnd w:id="101"/>
    </w:p>
    <w:p w14:paraId="12477424" w14:textId="77777777" w:rsidR="00D1202A" w:rsidRDefault="00D1202A" w:rsidP="00D1202A"/>
    <w:p w14:paraId="00A52E13" w14:textId="444896B5" w:rsidR="00D1202A" w:rsidRDefault="00D1202A" w:rsidP="004843D9">
      <w:pPr>
        <w:autoSpaceDE w:val="0"/>
        <w:autoSpaceDN w:val="0"/>
        <w:adjustRightInd w:val="0"/>
        <w:jc w:val="both"/>
        <w:rPr>
          <w:rFonts w:ascii="Arial" w:hAnsi="Arial" w:cs="Arial"/>
          <w:color w:val="000000"/>
          <w:sz w:val="22"/>
          <w:szCs w:val="22"/>
        </w:rPr>
      </w:pPr>
      <w:r w:rsidRPr="00A22812">
        <w:rPr>
          <w:rFonts w:ascii="Arial" w:hAnsi="Arial" w:cs="Arial"/>
          <w:color w:val="000000"/>
          <w:sz w:val="22"/>
          <w:szCs w:val="22"/>
        </w:rPr>
        <w:t xml:space="preserve">Les </w:t>
      </w:r>
      <w:r w:rsidR="004843D9">
        <w:rPr>
          <w:rFonts w:ascii="Arial" w:hAnsi="Arial" w:cs="Arial"/>
          <w:color w:val="000000"/>
          <w:sz w:val="22"/>
          <w:szCs w:val="22"/>
        </w:rPr>
        <w:t xml:space="preserve">fournitures et </w:t>
      </w:r>
      <w:r w:rsidRPr="00A22812">
        <w:rPr>
          <w:rFonts w:ascii="Arial" w:hAnsi="Arial" w:cs="Arial"/>
          <w:color w:val="000000"/>
          <w:sz w:val="22"/>
          <w:szCs w:val="22"/>
        </w:rPr>
        <w:t>prestations</w:t>
      </w:r>
      <w:r>
        <w:rPr>
          <w:rFonts w:ascii="Arial" w:hAnsi="Arial" w:cs="Arial"/>
          <w:color w:val="000000"/>
          <w:sz w:val="22"/>
          <w:szCs w:val="22"/>
        </w:rPr>
        <w:t xml:space="preserve"> de base</w:t>
      </w:r>
      <w:r w:rsidR="00F52FAB">
        <w:rPr>
          <w:rFonts w:ascii="Arial" w:hAnsi="Arial" w:cs="Arial"/>
          <w:color w:val="000000"/>
          <w:sz w:val="22"/>
          <w:szCs w:val="22"/>
        </w:rPr>
        <w:t xml:space="preserve"> au forfait</w:t>
      </w:r>
      <w:r w:rsidRPr="00A22812">
        <w:rPr>
          <w:rFonts w:ascii="Arial" w:hAnsi="Arial" w:cs="Arial"/>
          <w:color w:val="000000"/>
          <w:sz w:val="22"/>
          <w:szCs w:val="22"/>
        </w:rPr>
        <w:t xml:space="preserve"> sont payées selon les forfaits </w:t>
      </w:r>
      <w:r w:rsidR="004843D9">
        <w:rPr>
          <w:rFonts w:ascii="Arial" w:hAnsi="Arial" w:cs="Arial"/>
          <w:color w:val="000000"/>
          <w:sz w:val="22"/>
          <w:szCs w:val="22"/>
        </w:rPr>
        <w:t>annuels</w:t>
      </w:r>
      <w:r w:rsidRPr="00A22812">
        <w:rPr>
          <w:rFonts w:ascii="Arial" w:hAnsi="Arial" w:cs="Arial"/>
          <w:color w:val="000000"/>
          <w:sz w:val="22"/>
          <w:szCs w:val="22"/>
        </w:rPr>
        <w:t xml:space="preserve"> figurant en annexe </w:t>
      </w:r>
      <w:r w:rsidR="004843D9">
        <w:rPr>
          <w:rFonts w:ascii="Arial" w:hAnsi="Arial" w:cs="Arial"/>
          <w:color w:val="000000"/>
          <w:sz w:val="22"/>
          <w:szCs w:val="22"/>
        </w:rPr>
        <w:t>1</w:t>
      </w:r>
      <w:r w:rsidRPr="00A22812">
        <w:rPr>
          <w:rFonts w:ascii="Arial" w:hAnsi="Arial" w:cs="Arial"/>
          <w:color w:val="000000"/>
          <w:sz w:val="22"/>
          <w:szCs w:val="22"/>
        </w:rPr>
        <w:t xml:space="preserve"> « </w:t>
      </w:r>
      <w:r w:rsidR="004843D9">
        <w:rPr>
          <w:rFonts w:ascii="Arial" w:hAnsi="Arial" w:cs="Arial"/>
          <w:color w:val="000000"/>
          <w:sz w:val="22"/>
          <w:szCs w:val="22"/>
        </w:rPr>
        <w:t>Tableaux des prix</w:t>
      </w:r>
      <w:r w:rsidRPr="00A22812">
        <w:rPr>
          <w:rFonts w:ascii="Arial" w:hAnsi="Arial" w:cs="Arial"/>
          <w:color w:val="000000"/>
          <w:sz w:val="22"/>
          <w:szCs w:val="22"/>
        </w:rPr>
        <w:t> »</w:t>
      </w:r>
      <w:r w:rsidR="004843D9">
        <w:rPr>
          <w:rFonts w:ascii="Arial" w:hAnsi="Arial" w:cs="Arial"/>
          <w:color w:val="000000"/>
          <w:sz w:val="22"/>
          <w:szCs w:val="22"/>
        </w:rPr>
        <w:t xml:space="preserve"> décomposées comme suit : </w:t>
      </w:r>
    </w:p>
    <w:p w14:paraId="4BC46968" w14:textId="490C9871" w:rsidR="004843D9" w:rsidRDefault="004843D9" w:rsidP="004843D9">
      <w:pPr>
        <w:autoSpaceDE w:val="0"/>
        <w:autoSpaceDN w:val="0"/>
        <w:adjustRightInd w:val="0"/>
        <w:jc w:val="both"/>
        <w:rPr>
          <w:rFonts w:ascii="Arial" w:hAnsi="Arial" w:cs="Arial"/>
          <w:color w:val="000000"/>
          <w:sz w:val="22"/>
          <w:szCs w:val="22"/>
        </w:rPr>
      </w:pPr>
    </w:p>
    <w:tbl>
      <w:tblPr>
        <w:tblW w:w="4280" w:type="pct"/>
        <w:tblCellMar>
          <w:left w:w="70" w:type="dxa"/>
          <w:right w:w="70" w:type="dxa"/>
        </w:tblCellMar>
        <w:tblLook w:val="04A0" w:firstRow="1" w:lastRow="0" w:firstColumn="1" w:lastColumn="0" w:noHBand="0" w:noVBand="1"/>
      </w:tblPr>
      <w:tblGrid>
        <w:gridCol w:w="2401"/>
        <w:gridCol w:w="1217"/>
        <w:gridCol w:w="1217"/>
        <w:gridCol w:w="1216"/>
        <w:gridCol w:w="1216"/>
      </w:tblGrid>
      <w:tr w:rsidR="0099022E" w14:paraId="7172A162" w14:textId="77777777" w:rsidTr="0099022E">
        <w:trPr>
          <w:trHeight w:val="288"/>
        </w:trPr>
        <w:tc>
          <w:tcPr>
            <w:tcW w:w="1651"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5BFA33C" w14:textId="4523396E" w:rsidR="0099022E" w:rsidRDefault="0099022E">
            <w:pPr>
              <w:rPr>
                <w:rFonts w:ascii="Calibri" w:hAnsi="Calibri" w:cs="Calibri"/>
                <w:b/>
                <w:bCs/>
                <w:color w:val="000000"/>
                <w:sz w:val="22"/>
                <w:szCs w:val="22"/>
              </w:rPr>
            </w:pPr>
          </w:p>
        </w:tc>
        <w:tc>
          <w:tcPr>
            <w:tcW w:w="837" w:type="pct"/>
            <w:tcBorders>
              <w:top w:val="single" w:sz="8" w:space="0" w:color="auto"/>
              <w:left w:val="nil"/>
              <w:bottom w:val="single" w:sz="4" w:space="0" w:color="auto"/>
              <w:right w:val="single" w:sz="4" w:space="0" w:color="auto"/>
            </w:tcBorders>
            <w:shd w:val="clear" w:color="auto" w:fill="auto"/>
            <w:vAlign w:val="center"/>
            <w:hideMark/>
          </w:tcPr>
          <w:p w14:paraId="03E61310" w14:textId="77777777" w:rsidR="0099022E" w:rsidRDefault="0099022E">
            <w:pPr>
              <w:jc w:val="center"/>
              <w:rPr>
                <w:rFonts w:ascii="Calibri" w:hAnsi="Calibri" w:cs="Calibri"/>
                <w:b/>
                <w:bCs/>
                <w:color w:val="000000"/>
                <w:sz w:val="22"/>
                <w:szCs w:val="22"/>
              </w:rPr>
            </w:pPr>
            <w:r>
              <w:rPr>
                <w:rFonts w:ascii="Calibri" w:hAnsi="Calibri" w:cs="Calibri"/>
                <w:b/>
                <w:bCs/>
                <w:color w:val="000000"/>
                <w:sz w:val="22"/>
                <w:szCs w:val="22"/>
              </w:rPr>
              <w:t>Année 1</w:t>
            </w:r>
          </w:p>
        </w:tc>
        <w:tc>
          <w:tcPr>
            <w:tcW w:w="837" w:type="pct"/>
            <w:tcBorders>
              <w:top w:val="single" w:sz="8" w:space="0" w:color="auto"/>
              <w:left w:val="nil"/>
              <w:bottom w:val="single" w:sz="4" w:space="0" w:color="auto"/>
              <w:right w:val="single" w:sz="4" w:space="0" w:color="auto"/>
            </w:tcBorders>
            <w:shd w:val="clear" w:color="auto" w:fill="auto"/>
            <w:vAlign w:val="center"/>
            <w:hideMark/>
          </w:tcPr>
          <w:p w14:paraId="2C75ED42" w14:textId="77777777" w:rsidR="0099022E" w:rsidRDefault="0099022E">
            <w:pPr>
              <w:jc w:val="center"/>
              <w:rPr>
                <w:rFonts w:ascii="Calibri" w:hAnsi="Calibri" w:cs="Calibri"/>
                <w:b/>
                <w:bCs/>
                <w:color w:val="000000"/>
                <w:sz w:val="22"/>
                <w:szCs w:val="22"/>
              </w:rPr>
            </w:pPr>
            <w:r>
              <w:rPr>
                <w:rFonts w:ascii="Calibri" w:hAnsi="Calibri" w:cs="Calibri"/>
                <w:b/>
                <w:bCs/>
                <w:color w:val="000000"/>
                <w:sz w:val="22"/>
                <w:szCs w:val="22"/>
              </w:rPr>
              <w:t>Année 2</w:t>
            </w:r>
          </w:p>
        </w:tc>
        <w:tc>
          <w:tcPr>
            <w:tcW w:w="837" w:type="pct"/>
            <w:tcBorders>
              <w:top w:val="single" w:sz="8" w:space="0" w:color="auto"/>
              <w:left w:val="nil"/>
              <w:bottom w:val="single" w:sz="4" w:space="0" w:color="auto"/>
              <w:right w:val="single" w:sz="4" w:space="0" w:color="auto"/>
            </w:tcBorders>
            <w:shd w:val="clear" w:color="auto" w:fill="auto"/>
            <w:vAlign w:val="center"/>
            <w:hideMark/>
          </w:tcPr>
          <w:p w14:paraId="27BDEDDC" w14:textId="77777777" w:rsidR="0099022E" w:rsidRDefault="0099022E">
            <w:pPr>
              <w:jc w:val="center"/>
              <w:rPr>
                <w:rFonts w:ascii="Calibri" w:hAnsi="Calibri" w:cs="Calibri"/>
                <w:b/>
                <w:bCs/>
                <w:color w:val="000000"/>
                <w:sz w:val="22"/>
                <w:szCs w:val="22"/>
              </w:rPr>
            </w:pPr>
            <w:r>
              <w:rPr>
                <w:rFonts w:ascii="Calibri" w:hAnsi="Calibri" w:cs="Calibri"/>
                <w:b/>
                <w:bCs/>
                <w:color w:val="000000"/>
                <w:sz w:val="22"/>
                <w:szCs w:val="22"/>
              </w:rPr>
              <w:t>Année 3</w:t>
            </w:r>
          </w:p>
          <w:p w14:paraId="431BC967" w14:textId="3C5AD2EF" w:rsidR="0099022E" w:rsidRDefault="0099022E">
            <w:pPr>
              <w:jc w:val="center"/>
              <w:rPr>
                <w:rFonts w:ascii="Calibri" w:hAnsi="Calibri" w:cs="Calibri"/>
                <w:b/>
                <w:bCs/>
                <w:color w:val="000000"/>
                <w:sz w:val="22"/>
                <w:szCs w:val="22"/>
              </w:rPr>
            </w:pPr>
            <w:r>
              <w:rPr>
                <w:rFonts w:ascii="Calibri" w:hAnsi="Calibri" w:cs="Calibri"/>
                <w:b/>
                <w:bCs/>
                <w:color w:val="000000"/>
                <w:sz w:val="22"/>
                <w:szCs w:val="22"/>
              </w:rPr>
              <w:t>(TO 1)</w:t>
            </w:r>
          </w:p>
        </w:tc>
        <w:tc>
          <w:tcPr>
            <w:tcW w:w="837" w:type="pct"/>
            <w:tcBorders>
              <w:top w:val="single" w:sz="8" w:space="0" w:color="auto"/>
              <w:left w:val="nil"/>
              <w:bottom w:val="single" w:sz="4" w:space="0" w:color="auto"/>
              <w:right w:val="single" w:sz="4" w:space="0" w:color="auto"/>
            </w:tcBorders>
            <w:shd w:val="clear" w:color="auto" w:fill="auto"/>
            <w:vAlign w:val="center"/>
            <w:hideMark/>
          </w:tcPr>
          <w:p w14:paraId="1C0A58C0" w14:textId="538E4DBF" w:rsidR="0099022E" w:rsidRDefault="0099022E">
            <w:pPr>
              <w:jc w:val="center"/>
              <w:rPr>
                <w:rFonts w:ascii="Calibri" w:hAnsi="Calibri" w:cs="Calibri"/>
                <w:b/>
                <w:bCs/>
                <w:color w:val="000000"/>
                <w:sz w:val="22"/>
                <w:szCs w:val="22"/>
              </w:rPr>
            </w:pPr>
            <w:r>
              <w:rPr>
                <w:rFonts w:ascii="Calibri" w:hAnsi="Calibri" w:cs="Calibri"/>
                <w:b/>
                <w:bCs/>
                <w:color w:val="000000"/>
                <w:sz w:val="22"/>
                <w:szCs w:val="22"/>
              </w:rPr>
              <w:t>Année 4 (TO 2)</w:t>
            </w:r>
          </w:p>
        </w:tc>
      </w:tr>
      <w:tr w:rsidR="0099022E" w14:paraId="486DF75A" w14:textId="77777777" w:rsidTr="0099022E">
        <w:trPr>
          <w:trHeight w:val="288"/>
        </w:trPr>
        <w:tc>
          <w:tcPr>
            <w:tcW w:w="1651" w:type="pct"/>
            <w:tcBorders>
              <w:top w:val="nil"/>
              <w:left w:val="single" w:sz="8" w:space="0" w:color="auto"/>
              <w:bottom w:val="single" w:sz="4" w:space="0" w:color="auto"/>
              <w:right w:val="single" w:sz="4" w:space="0" w:color="auto"/>
            </w:tcBorders>
            <w:shd w:val="clear" w:color="auto" w:fill="auto"/>
            <w:noWrap/>
            <w:vAlign w:val="center"/>
            <w:hideMark/>
          </w:tcPr>
          <w:p w14:paraId="54AC3645" w14:textId="77777777" w:rsidR="0099022E" w:rsidRDefault="0099022E">
            <w:pPr>
              <w:rPr>
                <w:rFonts w:ascii="Calibri" w:hAnsi="Calibri" w:cs="Calibri"/>
                <w:b/>
                <w:bCs/>
                <w:color w:val="000000"/>
                <w:sz w:val="22"/>
                <w:szCs w:val="22"/>
              </w:rPr>
            </w:pPr>
            <w:r>
              <w:rPr>
                <w:rFonts w:ascii="Calibri" w:hAnsi="Calibri" w:cs="Calibri"/>
                <w:b/>
                <w:bCs/>
                <w:color w:val="000000"/>
                <w:sz w:val="22"/>
                <w:szCs w:val="22"/>
              </w:rPr>
              <w:t xml:space="preserve">Fournitures des licences </w:t>
            </w:r>
          </w:p>
          <w:p w14:paraId="55A62F47" w14:textId="59A61CD0" w:rsidR="0099022E" w:rsidRDefault="0099022E">
            <w:pPr>
              <w:rPr>
                <w:rFonts w:ascii="Calibri" w:hAnsi="Calibri" w:cs="Calibri"/>
                <w:b/>
                <w:bCs/>
                <w:color w:val="000000"/>
                <w:sz w:val="22"/>
                <w:szCs w:val="22"/>
              </w:rPr>
            </w:pPr>
            <w:proofErr w:type="gramStart"/>
            <w:r>
              <w:rPr>
                <w:rFonts w:ascii="Calibri" w:hAnsi="Calibri" w:cs="Calibri"/>
                <w:b/>
                <w:bCs/>
                <w:color w:val="000000"/>
                <w:sz w:val="22"/>
                <w:szCs w:val="22"/>
              </w:rPr>
              <w:t>et</w:t>
            </w:r>
            <w:proofErr w:type="gramEnd"/>
            <w:r>
              <w:rPr>
                <w:rFonts w:ascii="Calibri" w:hAnsi="Calibri" w:cs="Calibri"/>
                <w:b/>
                <w:bCs/>
                <w:color w:val="000000"/>
                <w:sz w:val="22"/>
                <w:szCs w:val="22"/>
              </w:rPr>
              <w:t xml:space="preserve"> prestations de base</w:t>
            </w:r>
          </w:p>
        </w:tc>
        <w:tc>
          <w:tcPr>
            <w:tcW w:w="837" w:type="pct"/>
            <w:tcBorders>
              <w:top w:val="nil"/>
              <w:left w:val="nil"/>
              <w:bottom w:val="single" w:sz="4" w:space="0" w:color="auto"/>
              <w:right w:val="single" w:sz="4" w:space="0" w:color="auto"/>
            </w:tcBorders>
            <w:shd w:val="clear" w:color="auto" w:fill="auto"/>
            <w:noWrap/>
            <w:vAlign w:val="center"/>
            <w:hideMark/>
          </w:tcPr>
          <w:p w14:paraId="6370883D" w14:textId="77777777" w:rsidR="0099022E" w:rsidRDefault="0099022E">
            <w:pPr>
              <w:rPr>
                <w:rFonts w:ascii="Calibri" w:hAnsi="Calibri" w:cs="Calibri"/>
                <w:color w:val="000000"/>
                <w:sz w:val="22"/>
                <w:szCs w:val="22"/>
              </w:rPr>
            </w:pPr>
            <w:r>
              <w:rPr>
                <w:rFonts w:ascii="Calibri" w:hAnsi="Calibri" w:cs="Calibri"/>
                <w:color w:val="000000"/>
                <w:sz w:val="22"/>
                <w:szCs w:val="22"/>
              </w:rPr>
              <w:t> </w:t>
            </w:r>
          </w:p>
        </w:tc>
        <w:tc>
          <w:tcPr>
            <w:tcW w:w="837" w:type="pct"/>
            <w:tcBorders>
              <w:top w:val="nil"/>
              <w:left w:val="nil"/>
              <w:bottom w:val="single" w:sz="4" w:space="0" w:color="auto"/>
              <w:right w:val="single" w:sz="4" w:space="0" w:color="auto"/>
            </w:tcBorders>
            <w:shd w:val="clear" w:color="auto" w:fill="auto"/>
            <w:noWrap/>
            <w:vAlign w:val="center"/>
            <w:hideMark/>
          </w:tcPr>
          <w:p w14:paraId="6F277701" w14:textId="77777777" w:rsidR="0099022E" w:rsidRDefault="0099022E">
            <w:pPr>
              <w:rPr>
                <w:rFonts w:ascii="Calibri" w:hAnsi="Calibri" w:cs="Calibri"/>
                <w:color w:val="000000"/>
                <w:sz w:val="22"/>
                <w:szCs w:val="22"/>
              </w:rPr>
            </w:pPr>
            <w:r>
              <w:rPr>
                <w:rFonts w:ascii="Calibri" w:hAnsi="Calibri" w:cs="Calibri"/>
                <w:color w:val="000000"/>
                <w:sz w:val="22"/>
                <w:szCs w:val="22"/>
              </w:rPr>
              <w:t> </w:t>
            </w:r>
          </w:p>
        </w:tc>
        <w:tc>
          <w:tcPr>
            <w:tcW w:w="837" w:type="pct"/>
            <w:tcBorders>
              <w:top w:val="nil"/>
              <w:left w:val="nil"/>
              <w:bottom w:val="single" w:sz="4" w:space="0" w:color="auto"/>
              <w:right w:val="single" w:sz="4" w:space="0" w:color="auto"/>
            </w:tcBorders>
            <w:shd w:val="clear" w:color="auto" w:fill="auto"/>
            <w:noWrap/>
            <w:vAlign w:val="center"/>
            <w:hideMark/>
          </w:tcPr>
          <w:p w14:paraId="580D6250" w14:textId="77777777" w:rsidR="0099022E" w:rsidRDefault="0099022E">
            <w:pPr>
              <w:rPr>
                <w:rFonts w:ascii="Calibri" w:hAnsi="Calibri" w:cs="Calibri"/>
                <w:color w:val="000000"/>
                <w:sz w:val="22"/>
                <w:szCs w:val="22"/>
              </w:rPr>
            </w:pPr>
            <w:r>
              <w:rPr>
                <w:rFonts w:ascii="Calibri" w:hAnsi="Calibri" w:cs="Calibri"/>
                <w:color w:val="000000"/>
                <w:sz w:val="22"/>
                <w:szCs w:val="22"/>
              </w:rPr>
              <w:t> </w:t>
            </w:r>
          </w:p>
        </w:tc>
        <w:tc>
          <w:tcPr>
            <w:tcW w:w="837" w:type="pct"/>
            <w:tcBorders>
              <w:top w:val="nil"/>
              <w:left w:val="nil"/>
              <w:bottom w:val="single" w:sz="4" w:space="0" w:color="auto"/>
              <w:right w:val="single" w:sz="4" w:space="0" w:color="auto"/>
            </w:tcBorders>
            <w:shd w:val="clear" w:color="auto" w:fill="auto"/>
            <w:noWrap/>
            <w:vAlign w:val="center"/>
            <w:hideMark/>
          </w:tcPr>
          <w:p w14:paraId="14818822" w14:textId="77777777" w:rsidR="0099022E" w:rsidRDefault="0099022E">
            <w:pPr>
              <w:rPr>
                <w:rFonts w:ascii="Calibri" w:hAnsi="Calibri" w:cs="Calibri"/>
                <w:b/>
                <w:bCs/>
                <w:color w:val="000000"/>
                <w:sz w:val="22"/>
                <w:szCs w:val="22"/>
              </w:rPr>
            </w:pPr>
            <w:r>
              <w:rPr>
                <w:rFonts w:ascii="Calibri" w:hAnsi="Calibri" w:cs="Calibri"/>
                <w:b/>
                <w:bCs/>
                <w:color w:val="000000"/>
                <w:sz w:val="22"/>
                <w:szCs w:val="22"/>
              </w:rPr>
              <w:t> </w:t>
            </w:r>
          </w:p>
        </w:tc>
      </w:tr>
    </w:tbl>
    <w:p w14:paraId="034102D8" w14:textId="77777777" w:rsidR="004843D9" w:rsidRDefault="004843D9" w:rsidP="004843D9">
      <w:pPr>
        <w:autoSpaceDE w:val="0"/>
        <w:autoSpaceDN w:val="0"/>
        <w:adjustRightInd w:val="0"/>
        <w:jc w:val="both"/>
        <w:rPr>
          <w:rFonts w:ascii="Arial" w:hAnsi="Arial" w:cs="Arial"/>
          <w:color w:val="000000"/>
          <w:sz w:val="22"/>
          <w:szCs w:val="22"/>
        </w:rPr>
      </w:pPr>
    </w:p>
    <w:p w14:paraId="5BE53A22" w14:textId="77777777" w:rsidR="00D1202A" w:rsidRDefault="00D1202A" w:rsidP="00D1202A">
      <w:pPr>
        <w:autoSpaceDE w:val="0"/>
        <w:autoSpaceDN w:val="0"/>
        <w:adjustRightInd w:val="0"/>
        <w:jc w:val="both"/>
        <w:rPr>
          <w:rFonts w:ascii="Arial" w:hAnsi="Arial" w:cs="Arial"/>
          <w:color w:val="000000"/>
          <w:sz w:val="22"/>
          <w:szCs w:val="22"/>
        </w:rPr>
      </w:pPr>
    </w:p>
    <w:p w14:paraId="03F42324" w14:textId="79A44605" w:rsidR="00D1202A" w:rsidRDefault="00D1202A" w:rsidP="00D1202A">
      <w:pPr>
        <w:autoSpaceDE w:val="0"/>
        <w:autoSpaceDN w:val="0"/>
        <w:adjustRightInd w:val="0"/>
        <w:jc w:val="both"/>
        <w:rPr>
          <w:rFonts w:ascii="Arial" w:hAnsi="Arial" w:cs="Arial"/>
          <w:color w:val="000000"/>
          <w:sz w:val="22"/>
          <w:szCs w:val="22"/>
        </w:rPr>
      </w:pPr>
      <w:r>
        <w:rPr>
          <w:rFonts w:ascii="Arial" w:hAnsi="Arial" w:cs="Arial"/>
          <w:color w:val="000000"/>
          <w:sz w:val="22"/>
          <w:szCs w:val="22"/>
        </w:rPr>
        <w:lastRenderedPageBreak/>
        <w:t xml:space="preserve">Le montant forfaitaire pour les </w:t>
      </w:r>
      <w:r w:rsidR="007166F9">
        <w:rPr>
          <w:rFonts w:ascii="Arial" w:hAnsi="Arial" w:cs="Arial"/>
          <w:color w:val="000000"/>
          <w:sz w:val="22"/>
          <w:szCs w:val="22"/>
        </w:rPr>
        <w:t>quatre</w:t>
      </w:r>
      <w:r>
        <w:rPr>
          <w:rFonts w:ascii="Arial" w:hAnsi="Arial" w:cs="Arial"/>
          <w:color w:val="000000"/>
          <w:sz w:val="22"/>
          <w:szCs w:val="22"/>
        </w:rPr>
        <w:t xml:space="preserve"> années du marché (</w:t>
      </w:r>
      <w:r w:rsidR="007166F9">
        <w:rPr>
          <w:rFonts w:ascii="Arial" w:hAnsi="Arial" w:cs="Arial"/>
          <w:color w:val="000000"/>
          <w:sz w:val="22"/>
          <w:szCs w:val="22"/>
        </w:rPr>
        <w:t>deux</w:t>
      </w:r>
      <w:r>
        <w:rPr>
          <w:rFonts w:ascii="Arial" w:hAnsi="Arial" w:cs="Arial"/>
          <w:color w:val="000000"/>
          <w:sz w:val="22"/>
          <w:szCs w:val="22"/>
        </w:rPr>
        <w:t>années fermes et deux années en tranches optionnelles, n°1 et n°2) est de</w:t>
      </w:r>
      <w:r w:rsidRPr="0058136B">
        <w:rPr>
          <w:rFonts w:ascii="Arial" w:hAnsi="Arial" w:cs="Arial"/>
          <w:color w:val="000000"/>
          <w:sz w:val="22"/>
          <w:szCs w:val="22"/>
        </w:rPr>
        <w:t xml:space="preserve"> </w:t>
      </w:r>
      <w:r w:rsidRPr="001E78EA">
        <w:rPr>
          <w:rFonts w:ascii="Arial" w:hAnsi="Arial" w:cs="Arial"/>
          <w:color w:val="000000"/>
          <w:sz w:val="22"/>
          <w:szCs w:val="22"/>
          <w:highlight w:val="yellow"/>
        </w:rPr>
        <w:t>_______________</w:t>
      </w:r>
      <w:r w:rsidRPr="0058136B">
        <w:rPr>
          <w:rFonts w:ascii="Arial" w:hAnsi="Arial" w:cs="Arial"/>
          <w:color w:val="000000"/>
          <w:sz w:val="22"/>
          <w:szCs w:val="22"/>
        </w:rPr>
        <w:t xml:space="preserve">euros HT </w:t>
      </w:r>
      <w:r w:rsidRPr="001E78EA">
        <w:rPr>
          <w:rFonts w:ascii="Arial" w:hAnsi="Arial" w:cs="Arial"/>
          <w:color w:val="000000"/>
          <w:sz w:val="22"/>
          <w:szCs w:val="22"/>
          <w:highlight w:val="yellow"/>
        </w:rPr>
        <w:t>(_________________</w:t>
      </w:r>
      <w:r w:rsidRPr="0058136B">
        <w:rPr>
          <w:rFonts w:ascii="Arial" w:hAnsi="Arial" w:cs="Arial"/>
          <w:color w:val="000000"/>
          <w:sz w:val="22"/>
          <w:szCs w:val="22"/>
        </w:rPr>
        <w:t>euros hors taxes</w:t>
      </w:r>
      <w:r>
        <w:rPr>
          <w:rFonts w:ascii="Arial" w:hAnsi="Arial" w:cs="Arial"/>
          <w:color w:val="000000"/>
          <w:sz w:val="22"/>
          <w:szCs w:val="22"/>
        </w:rPr>
        <w:t>)</w:t>
      </w:r>
      <w:r w:rsidRPr="0058136B">
        <w:rPr>
          <w:rFonts w:ascii="Arial" w:hAnsi="Arial" w:cs="Arial"/>
          <w:color w:val="000000"/>
          <w:sz w:val="22"/>
          <w:szCs w:val="22"/>
        </w:rPr>
        <w:t>.</w:t>
      </w:r>
    </w:p>
    <w:p w14:paraId="554F0B78" w14:textId="5477D123" w:rsidR="00D1202A" w:rsidRDefault="00D1202A" w:rsidP="00D1202A">
      <w:pPr>
        <w:autoSpaceDE w:val="0"/>
        <w:autoSpaceDN w:val="0"/>
        <w:adjustRightInd w:val="0"/>
        <w:jc w:val="both"/>
        <w:rPr>
          <w:rFonts w:ascii="Arial" w:hAnsi="Arial" w:cs="Arial"/>
          <w:color w:val="000000"/>
          <w:sz w:val="22"/>
          <w:szCs w:val="22"/>
        </w:rPr>
      </w:pPr>
    </w:p>
    <w:p w14:paraId="557717D6" w14:textId="6DAAE5AE" w:rsidR="00D1202A" w:rsidRPr="00D1202A" w:rsidRDefault="00D1202A" w:rsidP="00D1202A">
      <w:pPr>
        <w:pStyle w:val="StyleTitre1Arial11ptSoulignementpais"/>
        <w:numPr>
          <w:ilvl w:val="1"/>
          <w:numId w:val="6"/>
        </w:numPr>
      </w:pPr>
      <w:bookmarkStart w:id="102" w:name="_Toc201739486"/>
      <w:r>
        <w:t xml:space="preserve">- </w:t>
      </w:r>
      <w:r w:rsidRPr="00D1202A">
        <w:t xml:space="preserve">Prestations </w:t>
      </w:r>
      <w:r w:rsidR="00F52FAB">
        <w:t>option</w:t>
      </w:r>
      <w:r w:rsidR="004843D9">
        <w:t>n</w:t>
      </w:r>
      <w:r w:rsidR="00F52FAB">
        <w:t>elles</w:t>
      </w:r>
      <w:bookmarkEnd w:id="102"/>
    </w:p>
    <w:p w14:paraId="54DA50D8" w14:textId="77777777" w:rsidR="00D1202A" w:rsidRDefault="00D1202A" w:rsidP="00D1202A">
      <w:pPr>
        <w:jc w:val="both"/>
        <w:rPr>
          <w:rFonts w:ascii="Arial" w:hAnsi="Arial" w:cs="Arial"/>
          <w:sz w:val="22"/>
          <w:szCs w:val="22"/>
        </w:rPr>
      </w:pPr>
    </w:p>
    <w:p w14:paraId="565C6215" w14:textId="67304332" w:rsidR="00D1202A" w:rsidRPr="001668EB" w:rsidRDefault="004843D9" w:rsidP="00D1202A">
      <w:pPr>
        <w:jc w:val="both"/>
        <w:rPr>
          <w:rFonts w:ascii="Arial" w:hAnsi="Arial" w:cs="Arial"/>
          <w:b/>
          <w:sz w:val="22"/>
          <w:szCs w:val="22"/>
        </w:rPr>
      </w:pPr>
      <w:r>
        <w:rPr>
          <w:rFonts w:ascii="Arial" w:hAnsi="Arial" w:cs="Arial"/>
          <w:b/>
          <w:sz w:val="22"/>
          <w:szCs w:val="22"/>
        </w:rPr>
        <w:t>Option n°1 « </w:t>
      </w:r>
      <w:r w:rsidR="00D1202A" w:rsidRPr="001668EB">
        <w:rPr>
          <w:rFonts w:ascii="Arial" w:hAnsi="Arial" w:cs="Arial"/>
          <w:b/>
          <w:sz w:val="22"/>
          <w:szCs w:val="22"/>
        </w:rPr>
        <w:t>La phase de prise en charge</w:t>
      </w:r>
      <w:r>
        <w:rPr>
          <w:rFonts w:ascii="Arial" w:hAnsi="Arial" w:cs="Arial"/>
          <w:b/>
          <w:sz w:val="22"/>
          <w:szCs w:val="22"/>
        </w:rPr>
        <w:t> »</w:t>
      </w:r>
      <w:r w:rsidR="00D1202A" w:rsidRPr="001668EB">
        <w:rPr>
          <w:rFonts w:ascii="Arial" w:hAnsi="Arial" w:cs="Arial"/>
          <w:b/>
          <w:sz w:val="22"/>
          <w:szCs w:val="22"/>
        </w:rPr>
        <w:t xml:space="preserve"> : </w:t>
      </w:r>
    </w:p>
    <w:p w14:paraId="312BA3E2" w14:textId="77777777" w:rsidR="00D1202A" w:rsidRDefault="00D1202A" w:rsidP="00D1202A">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w:t>
      </w:r>
      <w:r>
        <w:rPr>
          <w:rFonts w:ascii="Arial" w:hAnsi="Arial" w:cs="Arial"/>
          <w:color w:val="000000"/>
          <w:sz w:val="22"/>
          <w:szCs w:val="22"/>
        </w:rPr>
        <w:t>montant</w:t>
      </w:r>
      <w:r w:rsidRPr="0058136B">
        <w:rPr>
          <w:rFonts w:ascii="Arial" w:hAnsi="Arial" w:cs="Arial"/>
          <w:color w:val="000000"/>
          <w:sz w:val="22"/>
          <w:szCs w:val="22"/>
        </w:rPr>
        <w:t xml:space="preserve"> forfaitaire et ferme de la phase de prise en charge est de </w:t>
      </w:r>
      <w:r w:rsidRPr="001668EB">
        <w:rPr>
          <w:rFonts w:ascii="Arial" w:hAnsi="Arial" w:cs="Arial"/>
          <w:color w:val="000000"/>
          <w:sz w:val="22"/>
          <w:szCs w:val="22"/>
          <w:highlight w:val="yellow"/>
        </w:rPr>
        <w:t>_______________</w:t>
      </w:r>
      <w:r w:rsidRPr="0058136B">
        <w:rPr>
          <w:rFonts w:ascii="Arial" w:hAnsi="Arial" w:cs="Arial"/>
          <w:color w:val="000000"/>
          <w:sz w:val="22"/>
          <w:szCs w:val="22"/>
        </w:rPr>
        <w:t xml:space="preserve">euros HT </w:t>
      </w:r>
      <w:r w:rsidRPr="001668EB">
        <w:rPr>
          <w:rFonts w:ascii="Arial" w:hAnsi="Arial" w:cs="Arial"/>
          <w:color w:val="000000"/>
          <w:sz w:val="22"/>
          <w:szCs w:val="22"/>
          <w:highlight w:val="yellow"/>
        </w:rPr>
        <w:t>(_________________</w:t>
      </w:r>
      <w:r w:rsidRPr="0058136B">
        <w:rPr>
          <w:rFonts w:ascii="Arial" w:hAnsi="Arial" w:cs="Arial"/>
          <w:color w:val="000000"/>
          <w:sz w:val="22"/>
          <w:szCs w:val="22"/>
        </w:rPr>
        <w:t>euros hors taxes</w:t>
      </w:r>
      <w:r>
        <w:rPr>
          <w:rFonts w:ascii="Arial" w:hAnsi="Arial" w:cs="Arial"/>
          <w:color w:val="000000"/>
          <w:sz w:val="22"/>
          <w:szCs w:val="22"/>
        </w:rPr>
        <w:t>)</w:t>
      </w:r>
      <w:r w:rsidRPr="0058136B">
        <w:rPr>
          <w:rFonts w:ascii="Arial" w:hAnsi="Arial" w:cs="Arial"/>
          <w:color w:val="000000"/>
          <w:sz w:val="22"/>
          <w:szCs w:val="22"/>
        </w:rPr>
        <w:t>.</w:t>
      </w:r>
    </w:p>
    <w:p w14:paraId="723AF049" w14:textId="2F80F02F" w:rsidR="00D1202A" w:rsidRDefault="00D1202A" w:rsidP="00D1202A">
      <w:pPr>
        <w:autoSpaceDE w:val="0"/>
        <w:autoSpaceDN w:val="0"/>
        <w:adjustRightInd w:val="0"/>
        <w:jc w:val="both"/>
        <w:rPr>
          <w:rFonts w:ascii="Arial" w:hAnsi="Arial" w:cs="Arial"/>
          <w:color w:val="000000"/>
          <w:sz w:val="22"/>
          <w:szCs w:val="22"/>
        </w:rPr>
      </w:pPr>
    </w:p>
    <w:p w14:paraId="719FF2D5" w14:textId="76119F6C" w:rsidR="004843D9" w:rsidRPr="001668EB" w:rsidRDefault="004843D9" w:rsidP="004843D9">
      <w:pPr>
        <w:jc w:val="both"/>
        <w:rPr>
          <w:rFonts w:ascii="Arial" w:hAnsi="Arial" w:cs="Arial"/>
          <w:b/>
          <w:sz w:val="22"/>
          <w:szCs w:val="22"/>
        </w:rPr>
      </w:pPr>
      <w:r>
        <w:rPr>
          <w:rFonts w:ascii="Arial" w:hAnsi="Arial" w:cs="Arial"/>
          <w:b/>
          <w:sz w:val="22"/>
          <w:szCs w:val="22"/>
        </w:rPr>
        <w:t>Option n°2 « Réversibilité »</w:t>
      </w:r>
      <w:r w:rsidRPr="001668EB">
        <w:rPr>
          <w:rFonts w:ascii="Arial" w:hAnsi="Arial" w:cs="Arial"/>
          <w:b/>
          <w:sz w:val="22"/>
          <w:szCs w:val="22"/>
        </w:rPr>
        <w:t xml:space="preserve"> : </w:t>
      </w:r>
    </w:p>
    <w:p w14:paraId="2033D8E2" w14:textId="77777777" w:rsidR="004843D9" w:rsidRDefault="004843D9" w:rsidP="004843D9">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w:t>
      </w:r>
      <w:r>
        <w:rPr>
          <w:rFonts w:ascii="Arial" w:hAnsi="Arial" w:cs="Arial"/>
          <w:color w:val="000000"/>
          <w:sz w:val="22"/>
          <w:szCs w:val="22"/>
        </w:rPr>
        <w:t>montant</w:t>
      </w:r>
      <w:r w:rsidRPr="0058136B">
        <w:rPr>
          <w:rFonts w:ascii="Arial" w:hAnsi="Arial" w:cs="Arial"/>
          <w:color w:val="000000"/>
          <w:sz w:val="22"/>
          <w:szCs w:val="22"/>
        </w:rPr>
        <w:t xml:space="preserve"> forfaitaire et ferme de la phase de prise en charge est de </w:t>
      </w:r>
      <w:r w:rsidRPr="001668EB">
        <w:rPr>
          <w:rFonts w:ascii="Arial" w:hAnsi="Arial" w:cs="Arial"/>
          <w:color w:val="000000"/>
          <w:sz w:val="22"/>
          <w:szCs w:val="22"/>
          <w:highlight w:val="yellow"/>
        </w:rPr>
        <w:t>_______________</w:t>
      </w:r>
      <w:r w:rsidRPr="0058136B">
        <w:rPr>
          <w:rFonts w:ascii="Arial" w:hAnsi="Arial" w:cs="Arial"/>
          <w:color w:val="000000"/>
          <w:sz w:val="22"/>
          <w:szCs w:val="22"/>
        </w:rPr>
        <w:t xml:space="preserve">euros HT </w:t>
      </w:r>
      <w:r w:rsidRPr="001668EB">
        <w:rPr>
          <w:rFonts w:ascii="Arial" w:hAnsi="Arial" w:cs="Arial"/>
          <w:color w:val="000000"/>
          <w:sz w:val="22"/>
          <w:szCs w:val="22"/>
          <w:highlight w:val="yellow"/>
        </w:rPr>
        <w:t>(_________________</w:t>
      </w:r>
      <w:r w:rsidRPr="0058136B">
        <w:rPr>
          <w:rFonts w:ascii="Arial" w:hAnsi="Arial" w:cs="Arial"/>
          <w:color w:val="000000"/>
          <w:sz w:val="22"/>
          <w:szCs w:val="22"/>
        </w:rPr>
        <w:t>euros hors taxes</w:t>
      </w:r>
      <w:r>
        <w:rPr>
          <w:rFonts w:ascii="Arial" w:hAnsi="Arial" w:cs="Arial"/>
          <w:color w:val="000000"/>
          <w:sz w:val="22"/>
          <w:szCs w:val="22"/>
        </w:rPr>
        <w:t>)</w:t>
      </w:r>
      <w:r w:rsidRPr="0058136B">
        <w:rPr>
          <w:rFonts w:ascii="Arial" w:hAnsi="Arial" w:cs="Arial"/>
          <w:color w:val="000000"/>
          <w:sz w:val="22"/>
          <w:szCs w:val="22"/>
        </w:rPr>
        <w:t>.</w:t>
      </w:r>
    </w:p>
    <w:p w14:paraId="008B0DE0" w14:textId="70579C3B" w:rsidR="004843D9" w:rsidRDefault="004843D9" w:rsidP="00D1202A">
      <w:pPr>
        <w:autoSpaceDE w:val="0"/>
        <w:autoSpaceDN w:val="0"/>
        <w:adjustRightInd w:val="0"/>
        <w:jc w:val="both"/>
        <w:rPr>
          <w:rFonts w:ascii="Arial" w:hAnsi="Arial" w:cs="Arial"/>
          <w:color w:val="000000"/>
          <w:sz w:val="22"/>
          <w:szCs w:val="22"/>
        </w:rPr>
      </w:pPr>
    </w:p>
    <w:p w14:paraId="7416D6DD" w14:textId="0379A64D" w:rsidR="004843D9" w:rsidRPr="001668EB" w:rsidRDefault="004843D9" w:rsidP="004843D9">
      <w:pPr>
        <w:jc w:val="both"/>
        <w:rPr>
          <w:rFonts w:ascii="Arial" w:hAnsi="Arial" w:cs="Arial"/>
          <w:b/>
          <w:sz w:val="22"/>
          <w:szCs w:val="22"/>
        </w:rPr>
      </w:pPr>
      <w:r>
        <w:rPr>
          <w:rFonts w:ascii="Arial" w:hAnsi="Arial" w:cs="Arial"/>
          <w:b/>
          <w:sz w:val="22"/>
          <w:szCs w:val="22"/>
        </w:rPr>
        <w:t>Option n°3 « Menu lecture »</w:t>
      </w:r>
      <w:r w:rsidRPr="001668EB">
        <w:rPr>
          <w:rFonts w:ascii="Arial" w:hAnsi="Arial" w:cs="Arial"/>
          <w:b/>
          <w:sz w:val="22"/>
          <w:szCs w:val="22"/>
        </w:rPr>
        <w:t xml:space="preserve"> : </w:t>
      </w:r>
    </w:p>
    <w:p w14:paraId="2B3DC4D0" w14:textId="77777777" w:rsidR="004843D9" w:rsidRDefault="004843D9" w:rsidP="004843D9">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w:t>
      </w:r>
      <w:r>
        <w:rPr>
          <w:rFonts w:ascii="Arial" w:hAnsi="Arial" w:cs="Arial"/>
          <w:color w:val="000000"/>
          <w:sz w:val="22"/>
          <w:szCs w:val="22"/>
        </w:rPr>
        <w:t>montant</w:t>
      </w:r>
      <w:r w:rsidRPr="0058136B">
        <w:rPr>
          <w:rFonts w:ascii="Arial" w:hAnsi="Arial" w:cs="Arial"/>
          <w:color w:val="000000"/>
          <w:sz w:val="22"/>
          <w:szCs w:val="22"/>
        </w:rPr>
        <w:t xml:space="preserve"> forfaitaire et ferme de la phase de prise en charge est de </w:t>
      </w:r>
      <w:r w:rsidRPr="001668EB">
        <w:rPr>
          <w:rFonts w:ascii="Arial" w:hAnsi="Arial" w:cs="Arial"/>
          <w:color w:val="000000"/>
          <w:sz w:val="22"/>
          <w:szCs w:val="22"/>
          <w:highlight w:val="yellow"/>
        </w:rPr>
        <w:t>_______________</w:t>
      </w:r>
      <w:r w:rsidRPr="0058136B">
        <w:rPr>
          <w:rFonts w:ascii="Arial" w:hAnsi="Arial" w:cs="Arial"/>
          <w:color w:val="000000"/>
          <w:sz w:val="22"/>
          <w:szCs w:val="22"/>
        </w:rPr>
        <w:t xml:space="preserve">euros HT </w:t>
      </w:r>
      <w:r w:rsidRPr="001668EB">
        <w:rPr>
          <w:rFonts w:ascii="Arial" w:hAnsi="Arial" w:cs="Arial"/>
          <w:color w:val="000000"/>
          <w:sz w:val="22"/>
          <w:szCs w:val="22"/>
          <w:highlight w:val="yellow"/>
        </w:rPr>
        <w:t>(_________________</w:t>
      </w:r>
      <w:r w:rsidRPr="0058136B">
        <w:rPr>
          <w:rFonts w:ascii="Arial" w:hAnsi="Arial" w:cs="Arial"/>
          <w:color w:val="000000"/>
          <w:sz w:val="22"/>
          <w:szCs w:val="22"/>
        </w:rPr>
        <w:t>euros hors taxes</w:t>
      </w:r>
      <w:r>
        <w:rPr>
          <w:rFonts w:ascii="Arial" w:hAnsi="Arial" w:cs="Arial"/>
          <w:color w:val="000000"/>
          <w:sz w:val="22"/>
          <w:szCs w:val="22"/>
        </w:rPr>
        <w:t>)</w:t>
      </w:r>
      <w:r w:rsidRPr="0058136B">
        <w:rPr>
          <w:rFonts w:ascii="Arial" w:hAnsi="Arial" w:cs="Arial"/>
          <w:color w:val="000000"/>
          <w:sz w:val="22"/>
          <w:szCs w:val="22"/>
        </w:rPr>
        <w:t>.</w:t>
      </w:r>
    </w:p>
    <w:p w14:paraId="6C117087" w14:textId="77777777" w:rsidR="004843D9" w:rsidRDefault="004843D9" w:rsidP="00D1202A">
      <w:pPr>
        <w:autoSpaceDE w:val="0"/>
        <w:autoSpaceDN w:val="0"/>
        <w:adjustRightInd w:val="0"/>
        <w:jc w:val="both"/>
        <w:rPr>
          <w:rFonts w:ascii="Arial" w:hAnsi="Arial" w:cs="Arial"/>
          <w:color w:val="000000"/>
          <w:sz w:val="22"/>
          <w:szCs w:val="22"/>
        </w:rPr>
      </w:pPr>
    </w:p>
    <w:p w14:paraId="47F4D386" w14:textId="77777777" w:rsidR="00D1202A" w:rsidRPr="00BF2839" w:rsidRDefault="00D1202A" w:rsidP="00D1202A"/>
    <w:p w14:paraId="1663A568" w14:textId="0106FB9C" w:rsidR="00D1202A" w:rsidRPr="00D1202A" w:rsidRDefault="00D1202A" w:rsidP="00D1202A">
      <w:pPr>
        <w:pStyle w:val="StyleTitre1Arial11ptSoulignementpais"/>
        <w:numPr>
          <w:ilvl w:val="1"/>
          <w:numId w:val="6"/>
        </w:numPr>
      </w:pPr>
      <w:r>
        <w:t xml:space="preserve"> </w:t>
      </w:r>
      <w:bookmarkStart w:id="103" w:name="_Toc201739487"/>
      <w:r>
        <w:t xml:space="preserve">- </w:t>
      </w:r>
      <w:r w:rsidRPr="00D1202A">
        <w:t>Prestations sur bordereau des prix</w:t>
      </w:r>
      <w:bookmarkEnd w:id="103"/>
    </w:p>
    <w:p w14:paraId="68F2D41E" w14:textId="1BE5FFD3" w:rsidR="00D1202A" w:rsidRPr="00037ABF" w:rsidRDefault="00D1202A" w:rsidP="00D1202A">
      <w:pPr>
        <w:jc w:val="both"/>
        <w:rPr>
          <w:rFonts w:ascii="Arial" w:hAnsi="Arial" w:cs="Arial"/>
          <w:sz w:val="22"/>
          <w:szCs w:val="22"/>
        </w:rPr>
      </w:pPr>
      <w:r w:rsidRPr="00037ABF">
        <w:rPr>
          <w:rFonts w:ascii="Arial" w:hAnsi="Arial" w:cs="Arial"/>
          <w:sz w:val="22"/>
          <w:szCs w:val="22"/>
        </w:rPr>
        <w:t>Les prestations sur bordereau de pr</w:t>
      </w:r>
      <w:r>
        <w:rPr>
          <w:rFonts w:ascii="Arial" w:hAnsi="Arial" w:cs="Arial"/>
          <w:sz w:val="22"/>
          <w:szCs w:val="22"/>
        </w:rPr>
        <w:t>ix unitaire visées à l’article 5.3</w:t>
      </w:r>
      <w:r w:rsidRPr="00037ABF">
        <w:rPr>
          <w:rFonts w:ascii="Arial" w:hAnsi="Arial" w:cs="Arial"/>
          <w:sz w:val="22"/>
          <w:szCs w:val="22"/>
        </w:rPr>
        <w:t xml:space="preserve"> du présent marché sont facturées sur la base des prix indiqués au </w:t>
      </w:r>
      <w:r w:rsidR="00F52FAB">
        <w:rPr>
          <w:rFonts w:ascii="Arial" w:hAnsi="Arial" w:cs="Arial"/>
          <w:sz w:val="22"/>
          <w:szCs w:val="22"/>
        </w:rPr>
        <w:t>Bordereaux des Prix Unitaires</w:t>
      </w:r>
      <w:r>
        <w:rPr>
          <w:rFonts w:ascii="Arial" w:hAnsi="Arial" w:cs="Arial"/>
          <w:sz w:val="22"/>
          <w:szCs w:val="22"/>
        </w:rPr>
        <w:t xml:space="preserve"> joint en annexe </w:t>
      </w:r>
      <w:r w:rsidR="00F52FAB">
        <w:rPr>
          <w:rFonts w:ascii="Arial" w:hAnsi="Arial" w:cs="Arial"/>
          <w:sz w:val="22"/>
          <w:szCs w:val="22"/>
        </w:rPr>
        <w:t>1</w:t>
      </w:r>
      <w:r w:rsidRPr="00037ABF">
        <w:rPr>
          <w:rFonts w:ascii="Arial" w:hAnsi="Arial" w:cs="Arial"/>
          <w:sz w:val="22"/>
          <w:szCs w:val="22"/>
        </w:rPr>
        <w:t xml:space="preserve"> au présent marché.</w:t>
      </w:r>
    </w:p>
    <w:p w14:paraId="46C07A2F" w14:textId="25E3B131" w:rsidR="00D1202A" w:rsidRPr="00037ABF" w:rsidRDefault="00D1202A" w:rsidP="00D1202A">
      <w:pPr>
        <w:jc w:val="both"/>
        <w:rPr>
          <w:rFonts w:ascii="Arial" w:hAnsi="Arial" w:cs="Arial"/>
          <w:sz w:val="22"/>
          <w:szCs w:val="22"/>
        </w:rPr>
      </w:pPr>
      <w:r w:rsidRPr="00037ABF">
        <w:rPr>
          <w:rFonts w:ascii="Arial" w:hAnsi="Arial" w:cs="Arial"/>
          <w:sz w:val="22"/>
          <w:szCs w:val="22"/>
        </w:rPr>
        <w:t xml:space="preserve">Le montant de </w:t>
      </w:r>
      <w:r>
        <w:rPr>
          <w:rFonts w:ascii="Arial" w:hAnsi="Arial" w:cs="Arial"/>
          <w:sz w:val="22"/>
          <w:szCs w:val="22"/>
        </w:rPr>
        <w:t>ces Prestations est plafonné à 3</w:t>
      </w:r>
      <w:r w:rsidRPr="00037ABF">
        <w:rPr>
          <w:rFonts w:ascii="Arial" w:hAnsi="Arial" w:cs="Arial"/>
          <w:sz w:val="22"/>
          <w:szCs w:val="22"/>
        </w:rPr>
        <w:t xml:space="preserve">0% du montant total HT </w:t>
      </w:r>
      <w:r w:rsidR="00D90A72">
        <w:rPr>
          <w:rFonts w:ascii="Arial" w:hAnsi="Arial" w:cs="Arial"/>
          <w:sz w:val="22"/>
          <w:szCs w:val="22"/>
        </w:rPr>
        <w:t>des fournitures et prestations de base au forfait</w:t>
      </w:r>
      <w:r w:rsidRPr="00037ABF">
        <w:rPr>
          <w:rFonts w:ascii="Arial" w:hAnsi="Arial" w:cs="Arial"/>
          <w:sz w:val="22"/>
          <w:szCs w:val="22"/>
        </w:rPr>
        <w:t xml:space="preserve">. </w:t>
      </w:r>
    </w:p>
    <w:p w14:paraId="611C3D81" w14:textId="77777777" w:rsidR="00D1202A" w:rsidRPr="00BF2839" w:rsidRDefault="00D1202A" w:rsidP="00D1202A">
      <w:pPr>
        <w:rPr>
          <w:rFonts w:eastAsia="Arial"/>
          <w:highlight w:val="yellow"/>
          <w:lang w:eastAsia="en-US"/>
        </w:rPr>
      </w:pPr>
    </w:p>
    <w:p w14:paraId="1370754D" w14:textId="166206F1" w:rsidR="00D1202A" w:rsidRPr="00D1202A" w:rsidRDefault="00D1202A" w:rsidP="00D1202A">
      <w:pPr>
        <w:pStyle w:val="StyleTitre1Arial11ptSoulignementpais"/>
        <w:numPr>
          <w:ilvl w:val="1"/>
          <w:numId w:val="6"/>
        </w:numPr>
      </w:pPr>
      <w:r>
        <w:t xml:space="preserve"> </w:t>
      </w:r>
      <w:bookmarkStart w:id="104" w:name="_Toc201739488"/>
      <w:r>
        <w:t xml:space="preserve">- </w:t>
      </w:r>
      <w:r w:rsidRPr="00D1202A">
        <w:t>Prestations complémentaires sur devis</w:t>
      </w:r>
      <w:bookmarkEnd w:id="104"/>
      <w:r w:rsidRPr="00D1202A">
        <w:t xml:space="preserve"> </w:t>
      </w:r>
    </w:p>
    <w:p w14:paraId="23BAB004" w14:textId="34CDDB45" w:rsidR="00D1202A" w:rsidRDefault="00D1202A" w:rsidP="00D1202A">
      <w:pPr>
        <w:jc w:val="both"/>
        <w:rPr>
          <w:rFonts w:ascii="Arial" w:hAnsi="Arial" w:cs="Arial"/>
          <w:sz w:val="22"/>
          <w:szCs w:val="22"/>
        </w:rPr>
      </w:pPr>
      <w:r w:rsidRPr="00037ABF">
        <w:rPr>
          <w:rFonts w:ascii="Arial" w:hAnsi="Arial" w:cs="Arial"/>
          <w:sz w:val="22"/>
          <w:szCs w:val="22"/>
        </w:rPr>
        <w:t>Les prestations</w:t>
      </w:r>
      <w:r>
        <w:rPr>
          <w:rFonts w:ascii="Arial" w:hAnsi="Arial" w:cs="Arial"/>
          <w:sz w:val="22"/>
          <w:szCs w:val="22"/>
        </w:rPr>
        <w:t xml:space="preserve"> sur devis visées à l’article 5.4</w:t>
      </w:r>
      <w:r w:rsidRPr="00037ABF">
        <w:rPr>
          <w:rFonts w:ascii="Arial" w:hAnsi="Arial" w:cs="Arial"/>
          <w:sz w:val="22"/>
          <w:szCs w:val="22"/>
        </w:rPr>
        <w:t xml:space="preserve"> du présent marché </w:t>
      </w:r>
      <w:r w:rsidR="00F52FAB">
        <w:rPr>
          <w:rFonts w:ascii="Arial" w:hAnsi="Arial" w:cs="Arial"/>
          <w:sz w:val="22"/>
          <w:szCs w:val="22"/>
        </w:rPr>
        <w:t xml:space="preserve">sont facturées sur la base des </w:t>
      </w:r>
      <w:r w:rsidRPr="00037ABF">
        <w:rPr>
          <w:rFonts w:ascii="Arial" w:hAnsi="Arial" w:cs="Arial"/>
          <w:sz w:val="22"/>
          <w:szCs w:val="22"/>
        </w:rPr>
        <w:t xml:space="preserve">taux </w:t>
      </w:r>
      <w:r>
        <w:rPr>
          <w:rFonts w:ascii="Arial" w:hAnsi="Arial" w:cs="Arial"/>
          <w:sz w:val="22"/>
          <w:szCs w:val="22"/>
        </w:rPr>
        <w:t>horaires/</w:t>
      </w:r>
      <w:r w:rsidRPr="00037ABF">
        <w:rPr>
          <w:rFonts w:ascii="Arial" w:hAnsi="Arial" w:cs="Arial"/>
          <w:sz w:val="22"/>
          <w:szCs w:val="22"/>
        </w:rPr>
        <w:t>journaliers</w:t>
      </w:r>
      <w:r>
        <w:rPr>
          <w:rFonts w:ascii="Arial" w:hAnsi="Arial" w:cs="Arial"/>
          <w:sz w:val="22"/>
          <w:szCs w:val="22"/>
        </w:rPr>
        <w:t xml:space="preserve"> </w:t>
      </w:r>
      <w:r w:rsidRPr="00037ABF">
        <w:rPr>
          <w:rFonts w:ascii="Arial" w:hAnsi="Arial" w:cs="Arial"/>
          <w:sz w:val="22"/>
          <w:szCs w:val="22"/>
        </w:rPr>
        <w:t>indiqués au t</w:t>
      </w:r>
      <w:r>
        <w:rPr>
          <w:rFonts w:ascii="Arial" w:hAnsi="Arial" w:cs="Arial"/>
          <w:sz w:val="22"/>
          <w:szCs w:val="22"/>
        </w:rPr>
        <w:t xml:space="preserve">ableau de prix joint en annexe </w:t>
      </w:r>
      <w:r w:rsidR="00F52FAB">
        <w:rPr>
          <w:rFonts w:ascii="Arial" w:hAnsi="Arial" w:cs="Arial"/>
          <w:sz w:val="22"/>
          <w:szCs w:val="22"/>
        </w:rPr>
        <w:t>1</w:t>
      </w:r>
      <w:r w:rsidRPr="00037ABF">
        <w:rPr>
          <w:rFonts w:ascii="Arial" w:hAnsi="Arial" w:cs="Arial"/>
          <w:sz w:val="22"/>
          <w:szCs w:val="22"/>
        </w:rPr>
        <w:t xml:space="preserve"> au présent marché. </w:t>
      </w:r>
    </w:p>
    <w:p w14:paraId="4BFF5235" w14:textId="2B1177F9" w:rsidR="00D1202A" w:rsidRDefault="00D1202A" w:rsidP="00D1202A">
      <w:pPr>
        <w:jc w:val="both"/>
        <w:rPr>
          <w:rFonts w:ascii="Arial" w:hAnsi="Arial" w:cs="Arial"/>
          <w:sz w:val="22"/>
          <w:szCs w:val="22"/>
        </w:rPr>
      </w:pPr>
      <w:r>
        <w:rPr>
          <w:rFonts w:ascii="Arial" w:hAnsi="Arial" w:cs="Arial"/>
          <w:sz w:val="22"/>
          <w:szCs w:val="22"/>
        </w:rPr>
        <w:t>L</w:t>
      </w:r>
      <w:r w:rsidRPr="00037ABF">
        <w:rPr>
          <w:rFonts w:ascii="Arial" w:hAnsi="Arial" w:cs="Arial"/>
          <w:sz w:val="22"/>
          <w:szCs w:val="22"/>
        </w:rPr>
        <w:t xml:space="preserve">e montant </w:t>
      </w:r>
      <w:r>
        <w:rPr>
          <w:rFonts w:ascii="Arial" w:hAnsi="Arial" w:cs="Arial"/>
          <w:sz w:val="22"/>
          <w:szCs w:val="22"/>
        </w:rPr>
        <w:t xml:space="preserve">annuel </w:t>
      </w:r>
      <w:r w:rsidRPr="00037ABF">
        <w:rPr>
          <w:rFonts w:ascii="Arial" w:hAnsi="Arial" w:cs="Arial"/>
          <w:sz w:val="22"/>
          <w:szCs w:val="22"/>
        </w:rPr>
        <w:t xml:space="preserve">des prestations sur devis est plafonné à </w:t>
      </w:r>
      <w:r>
        <w:rPr>
          <w:rFonts w:ascii="Arial" w:hAnsi="Arial" w:cs="Arial"/>
          <w:sz w:val="22"/>
          <w:szCs w:val="22"/>
        </w:rPr>
        <w:t xml:space="preserve">10% du montant total HT du </w:t>
      </w:r>
      <w:r w:rsidR="00D90A72">
        <w:rPr>
          <w:rFonts w:ascii="Arial" w:hAnsi="Arial" w:cs="Arial"/>
          <w:sz w:val="22"/>
          <w:szCs w:val="22"/>
        </w:rPr>
        <w:t>des fournitures et prestations de base au forfait</w:t>
      </w:r>
      <w:r>
        <w:rPr>
          <w:rFonts w:ascii="Arial" w:hAnsi="Arial" w:cs="Arial"/>
          <w:sz w:val="22"/>
          <w:szCs w:val="22"/>
        </w:rPr>
        <w:t xml:space="preserve">. </w:t>
      </w:r>
    </w:p>
    <w:p w14:paraId="3976F34A" w14:textId="77777777" w:rsidR="00D1202A" w:rsidRPr="0058136B" w:rsidRDefault="00D1202A" w:rsidP="00D1202A">
      <w:pPr>
        <w:autoSpaceDE w:val="0"/>
        <w:autoSpaceDN w:val="0"/>
        <w:adjustRightInd w:val="0"/>
        <w:jc w:val="both"/>
        <w:rPr>
          <w:rFonts w:ascii="Arial" w:hAnsi="Arial" w:cs="Arial"/>
          <w:color w:val="000000"/>
          <w:sz w:val="22"/>
          <w:szCs w:val="22"/>
        </w:rPr>
      </w:pPr>
    </w:p>
    <w:p w14:paraId="236030D5" w14:textId="7FD49C74" w:rsidR="00D1202A" w:rsidRPr="00D1202A" w:rsidRDefault="00D1202A" w:rsidP="00D1202A">
      <w:pPr>
        <w:pStyle w:val="StyleTitre1Arial11ptSoulignementpais"/>
        <w:numPr>
          <w:ilvl w:val="1"/>
          <w:numId w:val="6"/>
        </w:numPr>
      </w:pPr>
      <w:r>
        <w:t xml:space="preserve"> </w:t>
      </w:r>
      <w:bookmarkStart w:id="105" w:name="_Toc201739489"/>
      <w:r>
        <w:t xml:space="preserve">- </w:t>
      </w:r>
      <w:r w:rsidRPr="00D1202A">
        <w:t>Montant total estimatif du marché</w:t>
      </w:r>
      <w:bookmarkEnd w:id="105"/>
    </w:p>
    <w:p w14:paraId="3C3E11C7" w14:textId="77777777" w:rsidR="00D1202A" w:rsidRPr="008811CA" w:rsidRDefault="00D1202A" w:rsidP="00D1202A">
      <w:pPr>
        <w:widowControl w:val="0"/>
        <w:spacing w:line="239" w:lineRule="auto"/>
        <w:jc w:val="both"/>
        <w:rPr>
          <w:rFonts w:ascii="Arial" w:hAnsi="Arial" w:cs="Arial"/>
          <w:color w:val="000000"/>
          <w:sz w:val="22"/>
          <w:szCs w:val="22"/>
        </w:rPr>
      </w:pPr>
      <w:r w:rsidRPr="008811CA">
        <w:rPr>
          <w:rFonts w:ascii="Arial" w:hAnsi="Arial" w:cs="Arial"/>
          <w:color w:val="000000"/>
          <w:sz w:val="22"/>
          <w:szCs w:val="22"/>
        </w:rPr>
        <w:t xml:space="preserve">Le montant total maximum du marché est estimé à </w:t>
      </w:r>
      <w:r w:rsidRPr="008811CA">
        <w:rPr>
          <w:rFonts w:ascii="Arial" w:hAnsi="Arial" w:cs="Arial"/>
          <w:color w:val="000000"/>
          <w:sz w:val="22"/>
          <w:szCs w:val="22"/>
          <w:highlight w:val="yellow"/>
        </w:rPr>
        <w:t>_______________</w:t>
      </w:r>
      <w:r w:rsidRPr="008811CA">
        <w:rPr>
          <w:rFonts w:ascii="Arial" w:hAnsi="Arial" w:cs="Arial"/>
          <w:color w:val="000000"/>
          <w:sz w:val="22"/>
          <w:szCs w:val="22"/>
        </w:rPr>
        <w:t xml:space="preserve">euros HT </w:t>
      </w:r>
      <w:r w:rsidRPr="008811CA">
        <w:rPr>
          <w:rFonts w:ascii="Arial" w:hAnsi="Arial" w:cs="Arial"/>
          <w:color w:val="000000"/>
          <w:sz w:val="22"/>
          <w:szCs w:val="22"/>
          <w:highlight w:val="yellow"/>
        </w:rPr>
        <w:t>(_________________</w:t>
      </w:r>
      <w:r w:rsidRPr="008811CA">
        <w:rPr>
          <w:rFonts w:ascii="Arial" w:hAnsi="Arial" w:cs="Arial"/>
          <w:color w:val="000000"/>
          <w:sz w:val="22"/>
          <w:szCs w:val="22"/>
        </w:rPr>
        <w:t>euros hors taxes)</w:t>
      </w:r>
      <w:r>
        <w:rPr>
          <w:rFonts w:ascii="Arial" w:hAnsi="Arial" w:cs="Arial"/>
          <w:color w:val="000000"/>
          <w:sz w:val="22"/>
          <w:szCs w:val="22"/>
        </w:rPr>
        <w:t>.</w:t>
      </w:r>
    </w:p>
    <w:p w14:paraId="074F4DFA" w14:textId="77777777" w:rsidR="00E64F26" w:rsidRDefault="00E64F26" w:rsidP="00E64F26">
      <w:pPr>
        <w:rPr>
          <w:rFonts w:ascii="Arial" w:hAnsi="Arial" w:cs="Arial"/>
          <w:i/>
          <w:sz w:val="22"/>
          <w:szCs w:val="22"/>
          <w:u w:val="single"/>
        </w:rPr>
      </w:pPr>
      <w:r w:rsidRPr="00F52FAB">
        <w:rPr>
          <w:rFonts w:ascii="Arial" w:hAnsi="Arial" w:cs="Arial"/>
          <w:i/>
          <w:sz w:val="22"/>
          <w:szCs w:val="22"/>
          <w:highlight w:val="yellow"/>
          <w:u w:val="single"/>
        </w:rPr>
        <w:t>*A finaliser dans la commande définitive</w:t>
      </w:r>
    </w:p>
    <w:p w14:paraId="086F1237" w14:textId="64AC2758" w:rsidR="00E64F26" w:rsidRDefault="00E64F26" w:rsidP="00E64F26">
      <w:pPr>
        <w:tabs>
          <w:tab w:val="left" w:pos="1134"/>
          <w:tab w:val="left" w:pos="6946"/>
        </w:tabs>
        <w:jc w:val="both"/>
        <w:rPr>
          <w:rFonts w:ascii="Arial" w:hAnsi="Arial" w:cs="Arial"/>
          <w:sz w:val="22"/>
          <w:szCs w:val="22"/>
        </w:rPr>
      </w:pPr>
    </w:p>
    <w:p w14:paraId="31B3BEA5" w14:textId="77777777" w:rsidR="00F76925" w:rsidRPr="00F76925" w:rsidRDefault="00F76925" w:rsidP="00F76925">
      <w:pPr>
        <w:pStyle w:val="StyleTitre1Arial11ptSoulignementpais"/>
      </w:pPr>
      <w:bookmarkStart w:id="106" w:name="_Toc480456360"/>
      <w:bookmarkStart w:id="107" w:name="_Toc22118510"/>
      <w:r w:rsidRPr="00F76925">
        <w:t>REVISION DES PRIX</w:t>
      </w:r>
      <w:bookmarkEnd w:id="106"/>
      <w:bookmarkEnd w:id="107"/>
    </w:p>
    <w:p w14:paraId="57A58ED7" w14:textId="77777777" w:rsidR="00F76925" w:rsidRPr="0058136B" w:rsidRDefault="00F76925" w:rsidP="00F76925">
      <w:pPr>
        <w:widowControl w:val="0"/>
        <w:spacing w:before="8" w:line="190" w:lineRule="exact"/>
        <w:jc w:val="both"/>
        <w:rPr>
          <w:rFonts w:ascii="Arial" w:eastAsia="Calibri" w:hAnsi="Arial" w:cs="Arial"/>
          <w:sz w:val="22"/>
          <w:szCs w:val="22"/>
          <w:lang w:eastAsia="en-US"/>
        </w:rPr>
      </w:pPr>
    </w:p>
    <w:p w14:paraId="0565B237" w14:textId="77777777" w:rsidR="00F76925" w:rsidRPr="00195EA7" w:rsidRDefault="00F76925" w:rsidP="00F76925">
      <w:pPr>
        <w:widowControl w:val="0"/>
        <w:spacing w:line="239" w:lineRule="auto"/>
        <w:jc w:val="both"/>
        <w:rPr>
          <w:rFonts w:ascii="Arial" w:hAnsi="Arial" w:cs="Arial"/>
          <w:color w:val="000000"/>
          <w:sz w:val="22"/>
          <w:szCs w:val="22"/>
        </w:rPr>
      </w:pPr>
      <w:r w:rsidRPr="00195EA7">
        <w:rPr>
          <w:rFonts w:ascii="Arial" w:hAnsi="Arial" w:cs="Arial"/>
          <w:color w:val="000000"/>
          <w:sz w:val="22"/>
          <w:szCs w:val="22"/>
        </w:rPr>
        <w:t>Les prix fixés à l’</w:t>
      </w:r>
      <w:r w:rsidRPr="00195EA7">
        <w:rPr>
          <w:rFonts w:ascii="Arial" w:hAnsi="Arial" w:cs="Arial"/>
          <w:color w:val="000000"/>
          <w:sz w:val="22"/>
          <w:szCs w:val="22"/>
        </w:rPr>
        <w:fldChar w:fldCharType="begin"/>
      </w:r>
      <w:r w:rsidRPr="00195EA7">
        <w:rPr>
          <w:rFonts w:ascii="Arial" w:hAnsi="Arial" w:cs="Arial"/>
          <w:color w:val="000000"/>
          <w:sz w:val="22"/>
          <w:szCs w:val="22"/>
        </w:rPr>
        <w:instrText xml:space="preserve"> REF _Ref482884050 \r \h  \* MERGEFORMAT </w:instrText>
      </w:r>
      <w:r w:rsidRPr="00195EA7">
        <w:rPr>
          <w:rFonts w:ascii="Arial" w:hAnsi="Arial" w:cs="Arial"/>
          <w:color w:val="000000"/>
          <w:sz w:val="22"/>
          <w:szCs w:val="22"/>
        </w:rPr>
      </w:r>
      <w:r w:rsidRPr="00195EA7">
        <w:rPr>
          <w:rFonts w:ascii="Arial" w:hAnsi="Arial" w:cs="Arial"/>
          <w:color w:val="000000"/>
          <w:sz w:val="22"/>
          <w:szCs w:val="22"/>
        </w:rPr>
        <w:fldChar w:fldCharType="separate"/>
      </w:r>
      <w:r w:rsidRPr="00195EA7">
        <w:rPr>
          <w:rFonts w:ascii="Arial" w:hAnsi="Arial" w:cs="Arial"/>
          <w:color w:val="000000"/>
          <w:sz w:val="22"/>
          <w:szCs w:val="22"/>
        </w:rPr>
        <w:t xml:space="preserve">article </w:t>
      </w:r>
      <w:r>
        <w:rPr>
          <w:rFonts w:ascii="Arial" w:hAnsi="Arial" w:cs="Arial"/>
          <w:color w:val="000000"/>
          <w:sz w:val="22"/>
          <w:szCs w:val="22"/>
        </w:rPr>
        <w:t>14</w:t>
      </w:r>
      <w:r w:rsidRPr="00195EA7">
        <w:rPr>
          <w:rFonts w:ascii="Arial" w:hAnsi="Arial" w:cs="Arial"/>
          <w:color w:val="000000"/>
          <w:sz w:val="22"/>
          <w:szCs w:val="22"/>
        </w:rPr>
        <w:t xml:space="preserve"> </w:t>
      </w:r>
      <w:r w:rsidRPr="00195EA7">
        <w:rPr>
          <w:rFonts w:ascii="Arial" w:hAnsi="Arial" w:cs="Arial"/>
          <w:color w:val="000000"/>
          <w:sz w:val="22"/>
          <w:szCs w:val="22"/>
        </w:rPr>
        <w:fldChar w:fldCharType="end"/>
      </w:r>
      <w:r w:rsidRPr="00195EA7">
        <w:rPr>
          <w:rFonts w:ascii="Arial" w:hAnsi="Arial" w:cs="Arial"/>
          <w:color w:val="000000"/>
          <w:sz w:val="22"/>
          <w:szCs w:val="22"/>
        </w:rPr>
        <w:t xml:space="preserve">ci-dessus sont établis aux conditions économiques du mois de </w:t>
      </w:r>
      <w:r w:rsidRPr="00F76925">
        <w:rPr>
          <w:rFonts w:ascii="Arial" w:hAnsi="Arial" w:cs="Arial"/>
          <w:color w:val="000000"/>
          <w:sz w:val="22"/>
          <w:szCs w:val="22"/>
          <w:highlight w:val="yellow"/>
        </w:rPr>
        <w:t>________</w:t>
      </w:r>
      <w:r w:rsidRPr="00195EA7">
        <w:rPr>
          <w:rFonts w:ascii="Arial" w:hAnsi="Arial" w:cs="Arial"/>
          <w:color w:val="000000"/>
          <w:sz w:val="22"/>
          <w:szCs w:val="22"/>
        </w:rPr>
        <w:t xml:space="preserve"> (mois de remise de l’offre).</w:t>
      </w:r>
    </w:p>
    <w:p w14:paraId="29728EDF" w14:textId="34925F27" w:rsidR="00F76925" w:rsidRPr="00195EA7" w:rsidRDefault="00F76925" w:rsidP="00F76925">
      <w:pPr>
        <w:widowControl w:val="0"/>
        <w:spacing w:line="239" w:lineRule="auto"/>
        <w:jc w:val="both"/>
        <w:rPr>
          <w:rFonts w:ascii="Arial" w:hAnsi="Arial" w:cs="Arial"/>
          <w:color w:val="000000"/>
          <w:sz w:val="22"/>
          <w:szCs w:val="22"/>
        </w:rPr>
      </w:pPr>
      <w:r w:rsidRPr="00195EA7">
        <w:rPr>
          <w:rFonts w:ascii="Arial" w:hAnsi="Arial" w:cs="Arial"/>
          <w:color w:val="000000"/>
          <w:sz w:val="22"/>
          <w:szCs w:val="22"/>
        </w:rPr>
        <w:t xml:space="preserve">Ils sont fermes pour la </w:t>
      </w:r>
      <w:r>
        <w:rPr>
          <w:rFonts w:ascii="Arial" w:hAnsi="Arial" w:cs="Arial"/>
          <w:color w:val="000000"/>
          <w:sz w:val="22"/>
          <w:szCs w:val="22"/>
        </w:rPr>
        <w:t>première année</w:t>
      </w:r>
      <w:r w:rsidRPr="00195EA7">
        <w:rPr>
          <w:rFonts w:ascii="Arial" w:hAnsi="Arial" w:cs="Arial"/>
          <w:color w:val="000000"/>
          <w:sz w:val="22"/>
          <w:szCs w:val="22"/>
        </w:rPr>
        <w:t xml:space="preserve"> du marché.</w:t>
      </w:r>
    </w:p>
    <w:p w14:paraId="2ADFBEE7" w14:textId="45CEFFEE" w:rsidR="00F76925" w:rsidRPr="00195EA7" w:rsidRDefault="00F76925" w:rsidP="00F76925">
      <w:pPr>
        <w:widowControl w:val="0"/>
        <w:spacing w:line="239" w:lineRule="auto"/>
        <w:jc w:val="both"/>
        <w:rPr>
          <w:rFonts w:ascii="Arial" w:hAnsi="Arial" w:cs="Arial"/>
          <w:color w:val="000000"/>
          <w:sz w:val="22"/>
          <w:szCs w:val="22"/>
        </w:rPr>
      </w:pPr>
      <w:r>
        <w:rPr>
          <w:rFonts w:ascii="Arial" w:hAnsi="Arial" w:cs="Arial"/>
          <w:color w:val="000000"/>
          <w:sz w:val="22"/>
          <w:szCs w:val="22"/>
        </w:rPr>
        <w:t>Les</w:t>
      </w:r>
      <w:r w:rsidRPr="00195EA7">
        <w:rPr>
          <w:rFonts w:ascii="Arial" w:hAnsi="Arial" w:cs="Arial"/>
          <w:color w:val="000000"/>
          <w:sz w:val="22"/>
          <w:szCs w:val="22"/>
        </w:rPr>
        <w:t xml:space="preserve"> prix peuvent être révisés à </w:t>
      </w:r>
      <w:r>
        <w:rPr>
          <w:rFonts w:ascii="Arial" w:hAnsi="Arial" w:cs="Arial"/>
          <w:color w:val="000000"/>
          <w:sz w:val="22"/>
          <w:szCs w:val="22"/>
        </w:rPr>
        <w:t>chaque date d’anniversaire du marché</w:t>
      </w:r>
      <w:r w:rsidRPr="00195EA7">
        <w:rPr>
          <w:rFonts w:ascii="Arial" w:hAnsi="Arial" w:cs="Arial"/>
          <w:color w:val="000000"/>
          <w:sz w:val="22"/>
          <w:szCs w:val="22"/>
        </w:rPr>
        <w:t>, à la demande du Titulaire</w:t>
      </w:r>
      <w:r>
        <w:rPr>
          <w:rFonts w:ascii="Arial" w:hAnsi="Arial" w:cs="Arial"/>
          <w:color w:val="000000"/>
          <w:sz w:val="22"/>
          <w:szCs w:val="22"/>
        </w:rPr>
        <w:t xml:space="preserve"> ou du CEA</w:t>
      </w:r>
      <w:r w:rsidRPr="00195EA7">
        <w:rPr>
          <w:rFonts w:ascii="Arial" w:hAnsi="Arial" w:cs="Arial"/>
          <w:color w:val="000000"/>
          <w:sz w:val="22"/>
          <w:szCs w:val="22"/>
        </w:rPr>
        <w:t>, et ne doivent en aucun cas dépasser le montant obtenu par l’application de la formule indiquée ci-après.</w:t>
      </w:r>
    </w:p>
    <w:p w14:paraId="22380AD3" w14:textId="19F4D25E" w:rsidR="00F76925" w:rsidRPr="0058136B" w:rsidRDefault="00F76925" w:rsidP="00F76925">
      <w:pPr>
        <w:widowControl w:val="0"/>
        <w:ind w:left="2064"/>
        <w:jc w:val="both"/>
        <w:rPr>
          <w:rFonts w:ascii="Arial" w:eastAsia="Arial" w:hAnsi="Arial" w:cs="Arial"/>
          <w:sz w:val="22"/>
          <w:szCs w:val="22"/>
          <w:lang w:eastAsia="en-US"/>
        </w:rPr>
      </w:pPr>
      <w:r w:rsidRPr="00F76925">
        <w:rPr>
          <w:rFonts w:ascii="Arial" w:eastAsia="Arial" w:hAnsi="Arial" w:cs="Arial"/>
          <w:sz w:val="22"/>
          <w:szCs w:val="22"/>
          <w:lang w:eastAsia="en-US"/>
        </w:rPr>
        <w:t>P =</w:t>
      </w:r>
      <w:r w:rsidRPr="00F76925">
        <w:rPr>
          <w:rFonts w:ascii="Arial" w:eastAsia="Arial" w:hAnsi="Arial" w:cs="Arial"/>
          <w:spacing w:val="1"/>
          <w:sz w:val="22"/>
          <w:szCs w:val="22"/>
          <w:lang w:eastAsia="en-US"/>
        </w:rPr>
        <w:t xml:space="preserve"> </w:t>
      </w:r>
      <w:r w:rsidRPr="00F76925">
        <w:rPr>
          <w:rFonts w:ascii="Arial" w:eastAsia="Arial" w:hAnsi="Arial" w:cs="Arial"/>
          <w:spacing w:val="-1"/>
          <w:sz w:val="22"/>
          <w:szCs w:val="22"/>
          <w:lang w:eastAsia="en-US"/>
        </w:rPr>
        <w:t>P</w:t>
      </w:r>
      <w:r w:rsidRPr="00F76925">
        <w:rPr>
          <w:rFonts w:ascii="Arial" w:eastAsia="Arial" w:hAnsi="Arial" w:cs="Arial"/>
          <w:sz w:val="22"/>
          <w:szCs w:val="22"/>
          <w:lang w:eastAsia="en-US"/>
        </w:rPr>
        <w:t>o</w:t>
      </w:r>
      <w:r w:rsidRPr="00F76925">
        <w:rPr>
          <w:rFonts w:ascii="Arial" w:eastAsia="Arial" w:hAnsi="Arial" w:cs="Arial"/>
          <w:spacing w:val="-2"/>
          <w:sz w:val="22"/>
          <w:szCs w:val="22"/>
          <w:lang w:eastAsia="en-US"/>
        </w:rPr>
        <w:t xml:space="preserve"> </w:t>
      </w:r>
      <w:r w:rsidRPr="00F76925">
        <w:rPr>
          <w:rFonts w:ascii="Arial" w:eastAsia="Arial" w:hAnsi="Arial" w:cs="Arial"/>
          <w:spacing w:val="1"/>
          <w:sz w:val="22"/>
          <w:szCs w:val="22"/>
          <w:lang w:eastAsia="en-US"/>
        </w:rPr>
        <w:t>[</w:t>
      </w:r>
      <w:r w:rsidRPr="00F76925">
        <w:rPr>
          <w:rFonts w:ascii="Arial" w:eastAsia="Arial" w:hAnsi="Arial" w:cs="Arial"/>
          <w:spacing w:val="-3"/>
          <w:sz w:val="22"/>
          <w:szCs w:val="22"/>
          <w:lang w:eastAsia="en-US"/>
        </w:rPr>
        <w:t>0</w:t>
      </w:r>
      <w:r w:rsidRPr="00F76925">
        <w:rPr>
          <w:rFonts w:ascii="Arial" w:eastAsia="Arial" w:hAnsi="Arial" w:cs="Arial"/>
          <w:spacing w:val="1"/>
          <w:sz w:val="22"/>
          <w:szCs w:val="22"/>
          <w:lang w:eastAsia="en-US"/>
        </w:rPr>
        <w:t>,</w:t>
      </w:r>
      <w:r w:rsidRPr="00F76925">
        <w:rPr>
          <w:rFonts w:ascii="Arial" w:eastAsia="Arial" w:hAnsi="Arial" w:cs="Arial"/>
          <w:spacing w:val="-1"/>
          <w:sz w:val="22"/>
          <w:szCs w:val="22"/>
          <w:lang w:eastAsia="en-US"/>
        </w:rPr>
        <w:t>2</w:t>
      </w:r>
      <w:r w:rsidRPr="00F76925">
        <w:rPr>
          <w:rFonts w:ascii="Arial" w:eastAsia="Arial" w:hAnsi="Arial" w:cs="Arial"/>
          <w:sz w:val="22"/>
          <w:szCs w:val="22"/>
          <w:lang w:eastAsia="en-US"/>
        </w:rPr>
        <w:t>0</w:t>
      </w:r>
      <w:r w:rsidRPr="00F76925">
        <w:rPr>
          <w:rFonts w:ascii="Arial" w:eastAsia="Arial" w:hAnsi="Arial" w:cs="Arial"/>
          <w:spacing w:val="-2"/>
          <w:sz w:val="22"/>
          <w:szCs w:val="22"/>
          <w:lang w:eastAsia="en-US"/>
        </w:rPr>
        <w:t xml:space="preserve"> </w:t>
      </w:r>
      <w:r w:rsidRPr="00F76925">
        <w:rPr>
          <w:rFonts w:ascii="Arial" w:eastAsia="Arial" w:hAnsi="Arial" w:cs="Arial"/>
          <w:sz w:val="22"/>
          <w:szCs w:val="22"/>
          <w:lang w:eastAsia="en-US"/>
        </w:rPr>
        <w:t>+</w:t>
      </w:r>
      <w:r w:rsidRPr="00F76925">
        <w:rPr>
          <w:rFonts w:ascii="Arial" w:eastAsia="Arial" w:hAnsi="Arial" w:cs="Arial"/>
          <w:spacing w:val="-1"/>
          <w:sz w:val="22"/>
          <w:szCs w:val="22"/>
          <w:lang w:eastAsia="en-US"/>
        </w:rPr>
        <w:t>0</w:t>
      </w:r>
      <w:r w:rsidRPr="00F76925">
        <w:rPr>
          <w:rFonts w:ascii="Arial" w:eastAsia="Arial" w:hAnsi="Arial" w:cs="Arial"/>
          <w:spacing w:val="1"/>
          <w:sz w:val="22"/>
          <w:szCs w:val="22"/>
          <w:lang w:eastAsia="en-US"/>
        </w:rPr>
        <w:t>,</w:t>
      </w:r>
      <w:r w:rsidRPr="00F76925">
        <w:rPr>
          <w:rFonts w:ascii="Arial" w:eastAsia="Arial" w:hAnsi="Arial" w:cs="Arial"/>
          <w:spacing w:val="-1"/>
          <w:sz w:val="22"/>
          <w:szCs w:val="22"/>
          <w:lang w:eastAsia="en-US"/>
        </w:rPr>
        <w:t>8</w:t>
      </w:r>
      <w:r w:rsidRPr="00F76925">
        <w:rPr>
          <w:rFonts w:ascii="Arial" w:eastAsia="Arial" w:hAnsi="Arial" w:cs="Arial"/>
          <w:sz w:val="22"/>
          <w:szCs w:val="22"/>
          <w:lang w:eastAsia="en-US"/>
        </w:rPr>
        <w:t>0</w:t>
      </w:r>
      <w:r w:rsidRPr="00F76925">
        <w:rPr>
          <w:rFonts w:ascii="Arial" w:eastAsia="Arial" w:hAnsi="Arial" w:cs="Arial"/>
          <w:spacing w:val="-4"/>
          <w:sz w:val="22"/>
          <w:szCs w:val="22"/>
          <w:lang w:eastAsia="en-US"/>
        </w:rPr>
        <w:t xml:space="preserve"> </w:t>
      </w:r>
      <w:r w:rsidRPr="00F76925">
        <w:rPr>
          <w:rFonts w:ascii="Arial" w:eastAsia="Arial" w:hAnsi="Arial" w:cs="Arial"/>
          <w:spacing w:val="1"/>
          <w:sz w:val="22"/>
          <w:szCs w:val="22"/>
          <w:lang w:eastAsia="en-US"/>
        </w:rPr>
        <w:t>SYNTEC</w:t>
      </w:r>
      <w:r w:rsidRPr="00F76925">
        <w:rPr>
          <w:rFonts w:ascii="Arial" w:eastAsia="Arial" w:hAnsi="Arial" w:cs="Arial"/>
          <w:spacing w:val="-2"/>
          <w:sz w:val="22"/>
          <w:szCs w:val="22"/>
          <w:lang w:eastAsia="en-US"/>
        </w:rPr>
        <w:t>/</w:t>
      </w:r>
      <w:r w:rsidRPr="00F76925">
        <w:rPr>
          <w:rFonts w:ascii="Arial" w:hAnsi="Arial" w:cs="Arial"/>
          <w:sz w:val="22"/>
          <w:szCs w:val="22"/>
        </w:rPr>
        <w:t xml:space="preserve"> </w:t>
      </w:r>
      <w:r w:rsidRPr="00F76925">
        <w:rPr>
          <w:rFonts w:ascii="Arial" w:eastAsia="Arial" w:hAnsi="Arial" w:cs="Arial"/>
          <w:spacing w:val="1"/>
          <w:sz w:val="22"/>
          <w:szCs w:val="22"/>
          <w:lang w:eastAsia="en-US"/>
        </w:rPr>
        <w:t>SYNTEC</w:t>
      </w:r>
      <w:r w:rsidRPr="00F76925">
        <w:rPr>
          <w:rFonts w:ascii="Arial" w:eastAsia="Arial" w:hAnsi="Arial" w:cs="Arial"/>
          <w:spacing w:val="1"/>
          <w:sz w:val="14"/>
          <w:szCs w:val="14"/>
          <w:lang w:eastAsia="en-US"/>
        </w:rPr>
        <w:t>0</w:t>
      </w:r>
      <w:r w:rsidRPr="00F76925">
        <w:rPr>
          <w:rFonts w:ascii="Arial" w:eastAsia="Arial" w:hAnsi="Arial" w:cs="Arial"/>
          <w:sz w:val="22"/>
          <w:szCs w:val="22"/>
          <w:lang w:eastAsia="en-US"/>
        </w:rPr>
        <w:t>]</w:t>
      </w:r>
    </w:p>
    <w:p w14:paraId="5B03F63A" w14:textId="77777777" w:rsidR="00F76925" w:rsidRPr="0058136B" w:rsidRDefault="00F76925" w:rsidP="00F76925">
      <w:pPr>
        <w:widowControl w:val="0"/>
        <w:spacing w:before="13" w:line="240" w:lineRule="exact"/>
        <w:jc w:val="both"/>
        <w:rPr>
          <w:rFonts w:ascii="Arial" w:eastAsia="Calibri" w:hAnsi="Arial" w:cs="Arial"/>
          <w:sz w:val="22"/>
          <w:szCs w:val="22"/>
          <w:lang w:eastAsia="en-US"/>
        </w:rPr>
      </w:pPr>
    </w:p>
    <w:p w14:paraId="4209E40A" w14:textId="77777777" w:rsidR="00F76925" w:rsidRPr="0058136B" w:rsidRDefault="00F76925" w:rsidP="00F76925">
      <w:pPr>
        <w:widowControl w:val="0"/>
        <w:jc w:val="both"/>
        <w:rPr>
          <w:rFonts w:ascii="Arial" w:eastAsia="Arial" w:hAnsi="Arial" w:cs="Arial"/>
          <w:sz w:val="22"/>
          <w:szCs w:val="22"/>
          <w:lang w:eastAsia="en-US"/>
        </w:rPr>
      </w:pPr>
      <w:r w:rsidRPr="0058136B">
        <w:rPr>
          <w:rFonts w:ascii="Arial" w:eastAsia="Arial" w:hAnsi="Arial" w:cs="Arial"/>
          <w:spacing w:val="-1"/>
          <w:sz w:val="22"/>
          <w:szCs w:val="22"/>
          <w:lang w:eastAsia="en-US"/>
        </w:rPr>
        <w:t>Dan</w:t>
      </w:r>
      <w:r w:rsidRPr="0058136B">
        <w:rPr>
          <w:rFonts w:ascii="Arial" w:eastAsia="Arial" w:hAnsi="Arial" w:cs="Arial"/>
          <w:sz w:val="22"/>
          <w:szCs w:val="22"/>
          <w:lang w:eastAsia="en-US"/>
        </w:rPr>
        <w:t>s</w:t>
      </w:r>
      <w:r w:rsidRPr="0058136B">
        <w:rPr>
          <w:rFonts w:ascii="Arial" w:eastAsia="Arial" w:hAnsi="Arial" w:cs="Arial"/>
          <w:spacing w:val="1"/>
          <w:sz w:val="22"/>
          <w:szCs w:val="22"/>
          <w:lang w:eastAsia="en-US"/>
        </w:rPr>
        <w:t xml:space="preserve"> </w:t>
      </w:r>
      <w:r w:rsidRPr="0058136B">
        <w:rPr>
          <w:rFonts w:ascii="Arial" w:eastAsia="Arial" w:hAnsi="Arial" w:cs="Arial"/>
          <w:spacing w:val="-1"/>
          <w:sz w:val="22"/>
          <w:szCs w:val="22"/>
          <w:lang w:eastAsia="en-US"/>
        </w:rPr>
        <w:t>la</w:t>
      </w:r>
      <w:r w:rsidRPr="0058136B">
        <w:rPr>
          <w:rFonts w:ascii="Arial" w:eastAsia="Arial" w:hAnsi="Arial" w:cs="Arial"/>
          <w:spacing w:val="2"/>
          <w:sz w:val="22"/>
          <w:szCs w:val="22"/>
          <w:lang w:eastAsia="en-US"/>
        </w:rPr>
        <w:t>q</w:t>
      </w:r>
      <w:r w:rsidRPr="0058136B">
        <w:rPr>
          <w:rFonts w:ascii="Arial" w:eastAsia="Arial" w:hAnsi="Arial" w:cs="Arial"/>
          <w:spacing w:val="-1"/>
          <w:sz w:val="22"/>
          <w:szCs w:val="22"/>
          <w:lang w:eastAsia="en-US"/>
        </w:rPr>
        <w:t>uell</w:t>
      </w:r>
      <w:r w:rsidRPr="0058136B">
        <w:rPr>
          <w:rFonts w:ascii="Arial" w:eastAsia="Arial" w:hAnsi="Arial" w:cs="Arial"/>
          <w:sz w:val="22"/>
          <w:szCs w:val="22"/>
          <w:lang w:eastAsia="en-US"/>
        </w:rPr>
        <w:t>e</w:t>
      </w:r>
      <w:r w:rsidRPr="0058136B">
        <w:rPr>
          <w:rFonts w:ascii="Arial" w:eastAsia="Arial" w:hAnsi="Arial" w:cs="Arial"/>
          <w:spacing w:val="-2"/>
          <w:sz w:val="22"/>
          <w:szCs w:val="22"/>
          <w:lang w:eastAsia="en-US"/>
        </w:rPr>
        <w:t xml:space="preserve"> </w:t>
      </w:r>
      <w:r w:rsidRPr="0058136B">
        <w:rPr>
          <w:rFonts w:ascii="Arial" w:eastAsia="Arial" w:hAnsi="Arial" w:cs="Arial"/>
          <w:sz w:val="22"/>
          <w:szCs w:val="22"/>
          <w:lang w:eastAsia="en-US"/>
        </w:rPr>
        <w:t>:</w:t>
      </w:r>
    </w:p>
    <w:p w14:paraId="107E2CBA" w14:textId="77777777" w:rsidR="00F76925" w:rsidRPr="0058136B" w:rsidRDefault="00F76925" w:rsidP="00F76925">
      <w:pPr>
        <w:widowControl w:val="0"/>
        <w:spacing w:before="15" w:line="240" w:lineRule="exact"/>
        <w:jc w:val="both"/>
        <w:rPr>
          <w:rFonts w:ascii="Arial" w:eastAsia="Calibri" w:hAnsi="Arial" w:cs="Arial"/>
          <w:sz w:val="22"/>
          <w:szCs w:val="22"/>
          <w:lang w:eastAsia="en-US"/>
        </w:rPr>
      </w:pPr>
    </w:p>
    <w:tbl>
      <w:tblPr>
        <w:tblStyle w:val="TableNormal"/>
        <w:tblW w:w="5000" w:type="pct"/>
        <w:tblLook w:val="01E0" w:firstRow="1" w:lastRow="1" w:firstColumn="1" w:lastColumn="1" w:noHBand="0" w:noVBand="0"/>
      </w:tblPr>
      <w:tblGrid>
        <w:gridCol w:w="1549"/>
        <w:gridCol w:w="6944"/>
      </w:tblGrid>
      <w:tr w:rsidR="00F76925" w:rsidRPr="0058136B" w14:paraId="41EA84F0" w14:textId="77777777" w:rsidTr="00200700">
        <w:trPr>
          <w:trHeight w:hRule="exact" w:val="262"/>
        </w:trPr>
        <w:tc>
          <w:tcPr>
            <w:tcW w:w="912" w:type="pct"/>
            <w:tcBorders>
              <w:top w:val="single" w:sz="5" w:space="0" w:color="000000"/>
              <w:left w:val="single" w:sz="5" w:space="0" w:color="000000"/>
              <w:bottom w:val="single" w:sz="5" w:space="0" w:color="000000"/>
              <w:right w:val="single" w:sz="5" w:space="0" w:color="000000"/>
            </w:tcBorders>
          </w:tcPr>
          <w:p w14:paraId="53868DEC" w14:textId="77777777" w:rsidR="00F76925" w:rsidRPr="0058136B" w:rsidRDefault="00F76925" w:rsidP="00200700">
            <w:pPr>
              <w:spacing w:line="250" w:lineRule="exact"/>
              <w:ind w:left="102"/>
              <w:jc w:val="both"/>
              <w:rPr>
                <w:rFonts w:ascii="Arial" w:hAnsi="Arial" w:cs="Arial"/>
                <w:sz w:val="22"/>
                <w:szCs w:val="22"/>
              </w:rPr>
            </w:pPr>
            <w:r w:rsidRPr="0058136B">
              <w:rPr>
                <w:rFonts w:ascii="Arial" w:hAnsi="Arial" w:cs="Arial"/>
                <w:sz w:val="22"/>
                <w:szCs w:val="22"/>
              </w:rPr>
              <w:t>P</w:t>
            </w:r>
          </w:p>
        </w:tc>
        <w:tc>
          <w:tcPr>
            <w:tcW w:w="4088" w:type="pct"/>
            <w:tcBorders>
              <w:top w:val="single" w:sz="5" w:space="0" w:color="000000"/>
              <w:left w:val="single" w:sz="5" w:space="0" w:color="000000"/>
              <w:bottom w:val="single" w:sz="5" w:space="0" w:color="000000"/>
              <w:right w:val="single" w:sz="5" w:space="0" w:color="000000"/>
            </w:tcBorders>
          </w:tcPr>
          <w:p w14:paraId="6BFF72F8" w14:textId="77777777" w:rsidR="00F76925" w:rsidRPr="0058136B" w:rsidRDefault="00F76925" w:rsidP="00200700">
            <w:pPr>
              <w:spacing w:line="250" w:lineRule="exact"/>
              <w:ind w:left="102"/>
              <w:jc w:val="both"/>
              <w:rPr>
                <w:rFonts w:ascii="Arial" w:hAnsi="Arial" w:cs="Arial"/>
                <w:sz w:val="22"/>
                <w:szCs w:val="22"/>
              </w:rPr>
            </w:pPr>
            <w:r w:rsidRPr="0058136B">
              <w:rPr>
                <w:rFonts w:ascii="Arial" w:hAnsi="Arial" w:cs="Arial"/>
                <w:spacing w:val="-1"/>
                <w:sz w:val="22"/>
                <w:szCs w:val="22"/>
              </w:rPr>
              <w:t>P</w:t>
            </w:r>
            <w:r w:rsidRPr="0058136B">
              <w:rPr>
                <w:rFonts w:ascii="Arial" w:hAnsi="Arial" w:cs="Arial"/>
                <w:sz w:val="22"/>
                <w:szCs w:val="22"/>
              </w:rPr>
              <w:t>r</w:t>
            </w:r>
            <w:r w:rsidRPr="0058136B">
              <w:rPr>
                <w:rFonts w:ascii="Arial" w:hAnsi="Arial" w:cs="Arial"/>
                <w:spacing w:val="-1"/>
                <w:sz w:val="22"/>
                <w:szCs w:val="22"/>
              </w:rPr>
              <w:t>i</w:t>
            </w:r>
            <w:r w:rsidRPr="0058136B">
              <w:rPr>
                <w:rFonts w:ascii="Arial" w:hAnsi="Arial" w:cs="Arial"/>
                <w:sz w:val="22"/>
                <w:szCs w:val="22"/>
              </w:rPr>
              <w:t>x</w:t>
            </w:r>
            <w:r w:rsidRPr="0058136B">
              <w:rPr>
                <w:rFonts w:ascii="Arial" w:hAnsi="Arial" w:cs="Arial"/>
                <w:spacing w:val="-2"/>
                <w:sz w:val="22"/>
                <w:szCs w:val="22"/>
              </w:rPr>
              <w:t xml:space="preserve"> </w:t>
            </w:r>
            <w:r w:rsidRPr="0058136B">
              <w:rPr>
                <w:rFonts w:ascii="Arial" w:hAnsi="Arial" w:cs="Arial"/>
                <w:spacing w:val="1"/>
                <w:sz w:val="22"/>
                <w:szCs w:val="22"/>
              </w:rPr>
              <w:t>m</w:t>
            </w:r>
            <w:r w:rsidRPr="0058136B">
              <w:rPr>
                <w:rFonts w:ascii="Arial" w:hAnsi="Arial" w:cs="Arial"/>
                <w:spacing w:val="-1"/>
                <w:sz w:val="22"/>
                <w:szCs w:val="22"/>
              </w:rPr>
              <w:t>i</w:t>
            </w:r>
            <w:r w:rsidRPr="0058136B">
              <w:rPr>
                <w:rFonts w:ascii="Arial" w:hAnsi="Arial" w:cs="Arial"/>
                <w:sz w:val="22"/>
                <w:szCs w:val="22"/>
              </w:rPr>
              <w:t>s</w:t>
            </w:r>
            <w:r w:rsidRPr="0058136B">
              <w:rPr>
                <w:rFonts w:ascii="Arial" w:hAnsi="Arial" w:cs="Arial"/>
                <w:spacing w:val="1"/>
                <w:sz w:val="22"/>
                <w:szCs w:val="22"/>
              </w:rPr>
              <w:t xml:space="preserve"> </w:t>
            </w:r>
            <w:r w:rsidRPr="0058136B">
              <w:rPr>
                <w:rFonts w:ascii="Arial" w:hAnsi="Arial" w:cs="Arial"/>
                <w:sz w:val="22"/>
                <w:szCs w:val="22"/>
              </w:rPr>
              <w:t>à</w:t>
            </w:r>
            <w:r w:rsidRPr="0058136B">
              <w:rPr>
                <w:rFonts w:ascii="Arial" w:hAnsi="Arial" w:cs="Arial"/>
                <w:spacing w:val="-2"/>
                <w:sz w:val="22"/>
                <w:szCs w:val="22"/>
              </w:rPr>
              <w:t xml:space="preserve"> </w:t>
            </w:r>
            <w:r w:rsidRPr="0058136B">
              <w:rPr>
                <w:rFonts w:ascii="Arial" w:hAnsi="Arial" w:cs="Arial"/>
                <w:spacing w:val="1"/>
                <w:sz w:val="22"/>
                <w:szCs w:val="22"/>
              </w:rPr>
              <w:t>j</w:t>
            </w:r>
            <w:r w:rsidRPr="0058136B">
              <w:rPr>
                <w:rFonts w:ascii="Arial" w:hAnsi="Arial" w:cs="Arial"/>
                <w:spacing w:val="-1"/>
                <w:sz w:val="22"/>
                <w:szCs w:val="22"/>
              </w:rPr>
              <w:t>ou</w:t>
            </w:r>
            <w:r w:rsidRPr="0058136B">
              <w:rPr>
                <w:rFonts w:ascii="Arial" w:hAnsi="Arial" w:cs="Arial"/>
                <w:sz w:val="22"/>
                <w:szCs w:val="22"/>
              </w:rPr>
              <w:t>r</w:t>
            </w:r>
          </w:p>
        </w:tc>
      </w:tr>
      <w:tr w:rsidR="00F76925" w:rsidRPr="0058136B" w14:paraId="66B21B4C" w14:textId="77777777" w:rsidTr="00200700">
        <w:trPr>
          <w:trHeight w:hRule="exact" w:val="330"/>
        </w:trPr>
        <w:tc>
          <w:tcPr>
            <w:tcW w:w="912" w:type="pct"/>
            <w:tcBorders>
              <w:top w:val="single" w:sz="5" w:space="0" w:color="000000"/>
              <w:left w:val="single" w:sz="5" w:space="0" w:color="000000"/>
              <w:bottom w:val="single" w:sz="5" w:space="0" w:color="000000"/>
              <w:right w:val="single" w:sz="5" w:space="0" w:color="000000"/>
            </w:tcBorders>
          </w:tcPr>
          <w:p w14:paraId="5CFAB3F1" w14:textId="77777777" w:rsidR="00F76925" w:rsidRPr="0058136B" w:rsidRDefault="00F76925" w:rsidP="00200700">
            <w:pPr>
              <w:spacing w:line="250" w:lineRule="exact"/>
              <w:ind w:left="102"/>
              <w:jc w:val="both"/>
              <w:rPr>
                <w:rFonts w:ascii="Arial" w:hAnsi="Arial" w:cs="Arial"/>
                <w:sz w:val="22"/>
                <w:szCs w:val="22"/>
              </w:rPr>
            </w:pPr>
            <w:r w:rsidRPr="0058136B">
              <w:rPr>
                <w:rFonts w:ascii="Arial" w:hAnsi="Arial" w:cs="Arial"/>
                <w:spacing w:val="-1"/>
                <w:sz w:val="22"/>
                <w:szCs w:val="22"/>
              </w:rPr>
              <w:t>P</w:t>
            </w:r>
            <w:r w:rsidRPr="0058136B">
              <w:rPr>
                <w:rFonts w:ascii="Arial" w:hAnsi="Arial" w:cs="Arial"/>
                <w:sz w:val="22"/>
                <w:szCs w:val="22"/>
              </w:rPr>
              <w:t>o</w:t>
            </w:r>
          </w:p>
        </w:tc>
        <w:tc>
          <w:tcPr>
            <w:tcW w:w="4088" w:type="pct"/>
            <w:tcBorders>
              <w:top w:val="single" w:sz="5" w:space="0" w:color="000000"/>
              <w:left w:val="single" w:sz="5" w:space="0" w:color="000000"/>
              <w:bottom w:val="single" w:sz="5" w:space="0" w:color="000000"/>
              <w:right w:val="single" w:sz="5" w:space="0" w:color="000000"/>
            </w:tcBorders>
          </w:tcPr>
          <w:p w14:paraId="18D60CB4" w14:textId="77777777" w:rsidR="00F76925" w:rsidRPr="0058136B" w:rsidRDefault="00F76925" w:rsidP="00200700">
            <w:pPr>
              <w:spacing w:before="1"/>
              <w:ind w:left="102"/>
              <w:jc w:val="both"/>
              <w:rPr>
                <w:rFonts w:ascii="Arial" w:hAnsi="Arial" w:cs="Arial"/>
                <w:sz w:val="22"/>
                <w:szCs w:val="22"/>
                <w:lang w:val="fr-FR"/>
              </w:rPr>
            </w:pPr>
            <w:r w:rsidRPr="0058136B">
              <w:rPr>
                <w:rFonts w:ascii="Arial" w:hAnsi="Arial" w:cs="Arial"/>
                <w:spacing w:val="-1"/>
                <w:sz w:val="22"/>
                <w:szCs w:val="22"/>
                <w:lang w:val="fr-FR"/>
              </w:rPr>
              <w:t>P</w:t>
            </w:r>
            <w:r w:rsidRPr="0058136B">
              <w:rPr>
                <w:rFonts w:ascii="Arial" w:hAnsi="Arial" w:cs="Arial"/>
                <w:sz w:val="22"/>
                <w:szCs w:val="22"/>
                <w:lang w:val="fr-FR"/>
              </w:rPr>
              <w:t>r</w:t>
            </w:r>
            <w:r w:rsidRPr="0058136B">
              <w:rPr>
                <w:rFonts w:ascii="Arial" w:hAnsi="Arial" w:cs="Arial"/>
                <w:spacing w:val="-1"/>
                <w:sz w:val="22"/>
                <w:szCs w:val="22"/>
                <w:lang w:val="fr-FR"/>
              </w:rPr>
              <w:t>i</w:t>
            </w:r>
            <w:r w:rsidRPr="0058136B">
              <w:rPr>
                <w:rFonts w:ascii="Arial" w:hAnsi="Arial" w:cs="Arial"/>
                <w:sz w:val="22"/>
                <w:szCs w:val="22"/>
                <w:lang w:val="fr-FR"/>
              </w:rPr>
              <w:t xml:space="preserve">x </w:t>
            </w:r>
            <w:r w:rsidRPr="0058136B">
              <w:rPr>
                <w:rFonts w:ascii="Arial" w:hAnsi="Arial" w:cs="Arial"/>
                <w:spacing w:val="-1"/>
                <w:sz w:val="22"/>
                <w:szCs w:val="22"/>
                <w:lang w:val="fr-FR"/>
              </w:rPr>
              <w:t>a</w:t>
            </w:r>
            <w:r w:rsidRPr="0058136B">
              <w:rPr>
                <w:rFonts w:ascii="Arial" w:hAnsi="Arial" w:cs="Arial"/>
                <w:spacing w:val="2"/>
                <w:sz w:val="22"/>
                <w:szCs w:val="22"/>
                <w:lang w:val="fr-FR"/>
              </w:rPr>
              <w:t>u</w:t>
            </w:r>
            <w:r w:rsidRPr="0058136B">
              <w:rPr>
                <w:rFonts w:ascii="Arial" w:hAnsi="Arial" w:cs="Arial"/>
                <w:sz w:val="22"/>
                <w:szCs w:val="22"/>
                <w:lang w:val="fr-FR"/>
              </w:rPr>
              <w:t>x c</w:t>
            </w:r>
            <w:r w:rsidRPr="0058136B">
              <w:rPr>
                <w:rFonts w:ascii="Arial" w:hAnsi="Arial" w:cs="Arial"/>
                <w:spacing w:val="-1"/>
                <w:sz w:val="22"/>
                <w:szCs w:val="22"/>
                <w:lang w:val="fr-FR"/>
              </w:rPr>
              <w:t>ondi</w:t>
            </w:r>
            <w:r w:rsidRPr="0058136B">
              <w:rPr>
                <w:rFonts w:ascii="Arial" w:hAnsi="Arial" w:cs="Arial"/>
                <w:spacing w:val="1"/>
                <w:sz w:val="22"/>
                <w:szCs w:val="22"/>
                <w:lang w:val="fr-FR"/>
              </w:rPr>
              <w:t>t</w:t>
            </w:r>
            <w:r w:rsidRPr="0058136B">
              <w:rPr>
                <w:rFonts w:ascii="Arial" w:hAnsi="Arial" w:cs="Arial"/>
                <w:spacing w:val="-1"/>
                <w:sz w:val="22"/>
                <w:szCs w:val="22"/>
                <w:lang w:val="fr-FR"/>
              </w:rPr>
              <w:t>ion</w:t>
            </w:r>
            <w:r w:rsidRPr="0058136B">
              <w:rPr>
                <w:rFonts w:ascii="Arial" w:hAnsi="Arial" w:cs="Arial"/>
                <w:sz w:val="22"/>
                <w:szCs w:val="22"/>
                <w:lang w:val="fr-FR"/>
              </w:rPr>
              <w:t xml:space="preserve">s </w:t>
            </w:r>
            <w:r w:rsidRPr="0058136B">
              <w:rPr>
                <w:rFonts w:ascii="Arial" w:hAnsi="Arial" w:cs="Arial"/>
                <w:spacing w:val="-1"/>
                <w:sz w:val="22"/>
                <w:szCs w:val="22"/>
                <w:lang w:val="fr-FR"/>
              </w:rPr>
              <w:t>é</w:t>
            </w:r>
            <w:r w:rsidRPr="0058136B">
              <w:rPr>
                <w:rFonts w:ascii="Arial" w:hAnsi="Arial" w:cs="Arial"/>
                <w:spacing w:val="2"/>
                <w:sz w:val="22"/>
                <w:szCs w:val="22"/>
                <w:lang w:val="fr-FR"/>
              </w:rPr>
              <w:t>c</w:t>
            </w:r>
            <w:r w:rsidRPr="0058136B">
              <w:rPr>
                <w:rFonts w:ascii="Arial" w:hAnsi="Arial" w:cs="Arial"/>
                <w:spacing w:val="-1"/>
                <w:sz w:val="22"/>
                <w:szCs w:val="22"/>
                <w:lang w:val="fr-FR"/>
              </w:rPr>
              <w:t>ono</w:t>
            </w:r>
            <w:r w:rsidRPr="0058136B">
              <w:rPr>
                <w:rFonts w:ascii="Arial" w:hAnsi="Arial" w:cs="Arial"/>
                <w:spacing w:val="1"/>
                <w:sz w:val="22"/>
                <w:szCs w:val="22"/>
                <w:lang w:val="fr-FR"/>
              </w:rPr>
              <w:t>m</w:t>
            </w:r>
            <w:r w:rsidRPr="0058136B">
              <w:rPr>
                <w:rFonts w:ascii="Arial" w:hAnsi="Arial" w:cs="Arial"/>
                <w:spacing w:val="-1"/>
                <w:sz w:val="22"/>
                <w:szCs w:val="22"/>
                <w:lang w:val="fr-FR"/>
              </w:rPr>
              <w:t>i</w:t>
            </w:r>
            <w:r w:rsidRPr="0058136B">
              <w:rPr>
                <w:rFonts w:ascii="Arial" w:hAnsi="Arial" w:cs="Arial"/>
                <w:spacing w:val="2"/>
                <w:sz w:val="22"/>
                <w:szCs w:val="22"/>
                <w:lang w:val="fr-FR"/>
              </w:rPr>
              <w:t>q</w:t>
            </w:r>
            <w:r w:rsidRPr="0058136B">
              <w:rPr>
                <w:rFonts w:ascii="Arial" w:hAnsi="Arial" w:cs="Arial"/>
                <w:spacing w:val="-1"/>
                <w:sz w:val="22"/>
                <w:szCs w:val="22"/>
                <w:lang w:val="fr-FR"/>
              </w:rPr>
              <w:t>u</w:t>
            </w:r>
            <w:r w:rsidRPr="0058136B">
              <w:rPr>
                <w:rFonts w:ascii="Arial" w:hAnsi="Arial" w:cs="Arial"/>
                <w:spacing w:val="-3"/>
                <w:sz w:val="22"/>
                <w:szCs w:val="22"/>
                <w:lang w:val="fr-FR"/>
              </w:rPr>
              <w:t>e</w:t>
            </w:r>
            <w:r w:rsidRPr="0058136B">
              <w:rPr>
                <w:rFonts w:ascii="Arial" w:hAnsi="Arial" w:cs="Arial"/>
                <w:sz w:val="22"/>
                <w:szCs w:val="22"/>
                <w:lang w:val="fr-FR"/>
              </w:rPr>
              <w:t>s</w:t>
            </w:r>
            <w:r w:rsidRPr="0058136B">
              <w:rPr>
                <w:rFonts w:ascii="Arial" w:hAnsi="Arial" w:cs="Arial"/>
                <w:spacing w:val="-1"/>
                <w:sz w:val="22"/>
                <w:szCs w:val="22"/>
                <w:lang w:val="fr-FR"/>
              </w:rPr>
              <w:t xml:space="preserve"> du mois de la remise de l’offre</w:t>
            </w:r>
          </w:p>
        </w:tc>
      </w:tr>
      <w:tr w:rsidR="00F76925" w:rsidRPr="0058136B" w14:paraId="50E3E9D1" w14:textId="77777777" w:rsidTr="00200700">
        <w:trPr>
          <w:trHeight w:hRule="exact" w:val="768"/>
        </w:trPr>
        <w:tc>
          <w:tcPr>
            <w:tcW w:w="912" w:type="pct"/>
            <w:tcBorders>
              <w:top w:val="single" w:sz="5" w:space="0" w:color="000000"/>
              <w:left w:val="single" w:sz="5" w:space="0" w:color="000000"/>
              <w:bottom w:val="single" w:sz="5" w:space="0" w:color="000000"/>
              <w:right w:val="single" w:sz="5" w:space="0" w:color="000000"/>
            </w:tcBorders>
          </w:tcPr>
          <w:p w14:paraId="59CE1E81" w14:textId="700F672A" w:rsidR="00F76925" w:rsidRPr="00F76925" w:rsidRDefault="00F76925" w:rsidP="00F76925">
            <w:pPr>
              <w:spacing w:line="250" w:lineRule="exact"/>
              <w:ind w:left="102"/>
              <w:jc w:val="both"/>
              <w:rPr>
                <w:rFonts w:ascii="Arial" w:hAnsi="Arial" w:cs="Arial"/>
                <w:sz w:val="22"/>
                <w:szCs w:val="22"/>
              </w:rPr>
            </w:pPr>
            <w:r w:rsidRPr="00F76925">
              <w:rPr>
                <w:rFonts w:ascii="Arial" w:eastAsia="Arial" w:hAnsi="Arial" w:cs="Arial"/>
                <w:spacing w:val="1"/>
                <w:sz w:val="22"/>
                <w:szCs w:val="22"/>
              </w:rPr>
              <w:t>SYNTEC</w:t>
            </w:r>
            <w:r w:rsidRPr="00F76925">
              <w:rPr>
                <w:rFonts w:ascii="Arial" w:eastAsia="Arial" w:hAnsi="Arial" w:cs="Arial"/>
                <w:spacing w:val="1"/>
                <w:sz w:val="14"/>
                <w:szCs w:val="14"/>
              </w:rPr>
              <w:t>0</w:t>
            </w:r>
          </w:p>
        </w:tc>
        <w:tc>
          <w:tcPr>
            <w:tcW w:w="4088" w:type="pct"/>
            <w:tcBorders>
              <w:top w:val="single" w:sz="5" w:space="0" w:color="000000"/>
              <w:left w:val="single" w:sz="5" w:space="0" w:color="000000"/>
              <w:bottom w:val="single" w:sz="5" w:space="0" w:color="000000"/>
              <w:right w:val="single" w:sz="5" w:space="0" w:color="000000"/>
            </w:tcBorders>
          </w:tcPr>
          <w:p w14:paraId="53752A48" w14:textId="47D7D511" w:rsidR="00F76925" w:rsidRPr="0058136B" w:rsidRDefault="00F76925" w:rsidP="00F76925">
            <w:pPr>
              <w:spacing w:line="251" w:lineRule="exact"/>
              <w:ind w:left="102"/>
              <w:jc w:val="both"/>
              <w:rPr>
                <w:rFonts w:ascii="Arial" w:hAnsi="Arial" w:cs="Arial"/>
                <w:sz w:val="22"/>
                <w:szCs w:val="22"/>
                <w:lang w:val="fr-FR"/>
              </w:rPr>
            </w:pPr>
            <w:r w:rsidRPr="007C56FE">
              <w:rPr>
                <w:rFonts w:ascii="Arial" w:eastAsia="Times New Roman" w:hAnsi="Arial" w:cs="Arial"/>
                <w:color w:val="000000"/>
                <w:sz w:val="22"/>
                <w:szCs w:val="22"/>
                <w:lang w:val="fr-FR" w:eastAsia="fr-FR"/>
              </w:rPr>
              <w:t>Indice SYNTEC publié le mois de la remise de l’offre</w:t>
            </w:r>
          </w:p>
        </w:tc>
      </w:tr>
      <w:tr w:rsidR="00F76925" w:rsidRPr="0058136B" w14:paraId="23B0EBEC" w14:textId="77777777" w:rsidTr="00200700">
        <w:trPr>
          <w:trHeight w:hRule="exact" w:val="264"/>
        </w:trPr>
        <w:tc>
          <w:tcPr>
            <w:tcW w:w="912" w:type="pct"/>
            <w:tcBorders>
              <w:top w:val="single" w:sz="5" w:space="0" w:color="000000"/>
              <w:left w:val="single" w:sz="5" w:space="0" w:color="000000"/>
              <w:bottom w:val="single" w:sz="5" w:space="0" w:color="000000"/>
              <w:right w:val="single" w:sz="5" w:space="0" w:color="000000"/>
            </w:tcBorders>
          </w:tcPr>
          <w:p w14:paraId="528DD2B6" w14:textId="1597F606" w:rsidR="00F76925" w:rsidRPr="00F76925" w:rsidRDefault="00F76925" w:rsidP="00F76925">
            <w:pPr>
              <w:spacing w:line="250" w:lineRule="exact"/>
              <w:ind w:left="102"/>
              <w:jc w:val="both"/>
              <w:rPr>
                <w:rFonts w:ascii="Arial" w:hAnsi="Arial" w:cs="Arial"/>
                <w:sz w:val="22"/>
                <w:szCs w:val="22"/>
              </w:rPr>
            </w:pPr>
            <w:r w:rsidRPr="00F76925">
              <w:rPr>
                <w:rFonts w:ascii="Arial" w:eastAsia="Arial" w:hAnsi="Arial" w:cs="Arial"/>
                <w:spacing w:val="1"/>
                <w:sz w:val="22"/>
                <w:szCs w:val="22"/>
              </w:rPr>
              <w:lastRenderedPageBreak/>
              <w:t>SYNTEC</w:t>
            </w:r>
          </w:p>
        </w:tc>
        <w:tc>
          <w:tcPr>
            <w:tcW w:w="4088" w:type="pct"/>
            <w:tcBorders>
              <w:top w:val="single" w:sz="5" w:space="0" w:color="000000"/>
              <w:left w:val="single" w:sz="5" w:space="0" w:color="000000"/>
              <w:bottom w:val="single" w:sz="5" w:space="0" w:color="000000"/>
              <w:right w:val="single" w:sz="5" w:space="0" w:color="000000"/>
            </w:tcBorders>
          </w:tcPr>
          <w:p w14:paraId="25D97D84" w14:textId="65F38571" w:rsidR="00F76925" w:rsidRPr="0058136B" w:rsidRDefault="00F76925" w:rsidP="00F76925">
            <w:pPr>
              <w:spacing w:line="250" w:lineRule="exact"/>
              <w:ind w:left="102"/>
              <w:jc w:val="both"/>
              <w:rPr>
                <w:rFonts w:ascii="Arial" w:hAnsi="Arial" w:cs="Arial"/>
                <w:sz w:val="22"/>
                <w:szCs w:val="22"/>
                <w:lang w:val="fr-FR"/>
              </w:rPr>
            </w:pPr>
            <w:r w:rsidRPr="007C56FE">
              <w:rPr>
                <w:rFonts w:ascii="Arial" w:eastAsia="Times New Roman" w:hAnsi="Arial" w:cs="Arial"/>
                <w:color w:val="000000"/>
                <w:sz w:val="22"/>
                <w:szCs w:val="22"/>
                <w:lang w:val="fr-FR" w:eastAsia="fr-FR"/>
              </w:rPr>
              <w:t>Dernière valeur connue de ce même indice à la date de révision</w:t>
            </w:r>
          </w:p>
        </w:tc>
      </w:tr>
    </w:tbl>
    <w:p w14:paraId="555794B3" w14:textId="77777777" w:rsidR="00F76925" w:rsidRPr="0058136B" w:rsidRDefault="00F76925" w:rsidP="00F76925">
      <w:pPr>
        <w:autoSpaceDE w:val="0"/>
        <w:autoSpaceDN w:val="0"/>
        <w:adjustRightInd w:val="0"/>
        <w:jc w:val="both"/>
        <w:rPr>
          <w:rFonts w:ascii="Arial" w:hAnsi="Arial" w:cs="Arial"/>
          <w:sz w:val="22"/>
          <w:szCs w:val="22"/>
        </w:rPr>
      </w:pPr>
    </w:p>
    <w:p w14:paraId="1BF07A4F" w14:textId="77777777" w:rsidR="00F76925" w:rsidRPr="0058136B" w:rsidRDefault="00F76925" w:rsidP="00F76925">
      <w:pPr>
        <w:widowControl w:val="0"/>
        <w:spacing w:line="239" w:lineRule="auto"/>
        <w:jc w:val="both"/>
        <w:rPr>
          <w:rFonts w:ascii="Arial" w:eastAsia="Arial" w:hAnsi="Arial" w:cs="Arial"/>
          <w:sz w:val="22"/>
          <w:szCs w:val="22"/>
          <w:lang w:eastAsia="en-US"/>
        </w:rPr>
      </w:pPr>
      <w:r w:rsidRPr="0058136B">
        <w:rPr>
          <w:rFonts w:ascii="Arial" w:eastAsia="Arial" w:hAnsi="Arial" w:cs="Arial"/>
          <w:sz w:val="22"/>
          <w:szCs w:val="22"/>
          <w:lang w:eastAsia="en-US"/>
        </w:rPr>
        <w:t>Les prix révisés ne peuvent être applicables qu'après accord écrit de l’autre partie sur la proposition, donné dans le mois qui suit la date de réception de la proposition et sous réserve que la demande de révision de prix ait été adressée au cours des six premiers mois à compter de la date anniversaire de révision concernée.</w:t>
      </w:r>
    </w:p>
    <w:p w14:paraId="7390F606" w14:textId="77777777" w:rsidR="00F76925" w:rsidRPr="0058136B" w:rsidRDefault="00F76925" w:rsidP="00F76925">
      <w:pPr>
        <w:widowControl w:val="0"/>
        <w:spacing w:line="239" w:lineRule="auto"/>
        <w:jc w:val="both"/>
        <w:rPr>
          <w:rFonts w:ascii="Arial" w:eastAsia="Arial" w:hAnsi="Arial" w:cs="Arial"/>
          <w:sz w:val="22"/>
          <w:szCs w:val="22"/>
          <w:lang w:eastAsia="en-US"/>
        </w:rPr>
      </w:pPr>
      <w:r w:rsidRPr="0058136B">
        <w:rPr>
          <w:rFonts w:ascii="Arial" w:eastAsia="Arial" w:hAnsi="Arial" w:cs="Arial"/>
          <w:sz w:val="22"/>
          <w:szCs w:val="22"/>
          <w:lang w:eastAsia="en-US"/>
        </w:rPr>
        <w:t>La révision de prix s’applique pour les Prestations réalisées à partir du mois de la réception de la demande de révision et n’a donc pas d’effet rétroactif.</w:t>
      </w:r>
    </w:p>
    <w:p w14:paraId="1B3B2F68" w14:textId="77777777" w:rsidR="00F76925" w:rsidRDefault="00F76925" w:rsidP="00F76925">
      <w:pPr>
        <w:widowControl w:val="0"/>
        <w:spacing w:line="239" w:lineRule="auto"/>
        <w:jc w:val="both"/>
        <w:rPr>
          <w:rFonts w:ascii="Arial" w:eastAsia="Arial" w:hAnsi="Arial" w:cs="Arial"/>
          <w:sz w:val="22"/>
          <w:szCs w:val="22"/>
          <w:lang w:eastAsia="en-US"/>
        </w:rPr>
      </w:pPr>
      <w:r w:rsidRPr="0058136B">
        <w:rPr>
          <w:rFonts w:ascii="Arial" w:eastAsia="Arial" w:hAnsi="Arial" w:cs="Arial"/>
          <w:sz w:val="22"/>
          <w:szCs w:val="22"/>
          <w:lang w:eastAsia="en-US"/>
        </w:rPr>
        <w:t>Les coefficients de révision sont arrondis au millième inférieur.</w:t>
      </w:r>
    </w:p>
    <w:p w14:paraId="706C21AB" w14:textId="77777777" w:rsidR="00F76925" w:rsidRDefault="00F76925" w:rsidP="00E64F26">
      <w:pPr>
        <w:tabs>
          <w:tab w:val="left" w:pos="1134"/>
          <w:tab w:val="left" w:pos="6946"/>
        </w:tabs>
        <w:jc w:val="both"/>
        <w:rPr>
          <w:rFonts w:ascii="Arial" w:hAnsi="Arial" w:cs="Arial"/>
          <w:sz w:val="22"/>
          <w:szCs w:val="22"/>
        </w:rPr>
      </w:pPr>
    </w:p>
    <w:p w14:paraId="1D24107A" w14:textId="77777777" w:rsidR="00E03603" w:rsidRPr="0033427E" w:rsidRDefault="00E03603" w:rsidP="00D1202A">
      <w:pPr>
        <w:pStyle w:val="StyleTitre1Arial11ptSoulignementpais"/>
      </w:pPr>
      <w:bookmarkStart w:id="108" w:name="_Toc201739490"/>
      <w:r w:rsidRPr="0033427E">
        <w:t>PENALITES DE RETARD</w:t>
      </w:r>
      <w:bookmarkEnd w:id="108"/>
    </w:p>
    <w:p w14:paraId="0B98DDDB" w14:textId="77777777" w:rsidR="00904E6D" w:rsidRDefault="00904E6D" w:rsidP="00904E6D">
      <w:pPr>
        <w:tabs>
          <w:tab w:val="left" w:pos="0"/>
        </w:tabs>
        <w:autoSpaceDE w:val="0"/>
        <w:autoSpaceDN w:val="0"/>
        <w:adjustRightInd w:val="0"/>
        <w:jc w:val="both"/>
        <w:rPr>
          <w:rFonts w:ascii="Arial" w:hAnsi="Arial" w:cs="Arial"/>
          <w:sz w:val="22"/>
          <w:szCs w:val="22"/>
        </w:rPr>
      </w:pPr>
    </w:p>
    <w:p w14:paraId="6DDB9F08" w14:textId="77777777" w:rsidR="00D1202A" w:rsidRPr="0026273A" w:rsidRDefault="00D1202A" w:rsidP="00D1202A">
      <w:pPr>
        <w:tabs>
          <w:tab w:val="left" w:pos="0"/>
        </w:tabs>
        <w:autoSpaceDE w:val="0"/>
        <w:autoSpaceDN w:val="0"/>
        <w:adjustRightInd w:val="0"/>
        <w:jc w:val="both"/>
        <w:rPr>
          <w:rFonts w:ascii="Arial" w:hAnsi="Arial" w:cs="Arial"/>
          <w:sz w:val="22"/>
          <w:szCs w:val="22"/>
        </w:rPr>
      </w:pPr>
      <w:r>
        <w:rPr>
          <w:rFonts w:ascii="Arial" w:hAnsi="Arial" w:cs="Arial"/>
          <w:sz w:val="22"/>
          <w:szCs w:val="22"/>
        </w:rPr>
        <w:t xml:space="preserve">Outre les dispositions des Conditions </w:t>
      </w:r>
      <w:r w:rsidRPr="0026273A">
        <w:rPr>
          <w:rFonts w:ascii="Arial" w:hAnsi="Arial" w:cs="Arial"/>
          <w:sz w:val="22"/>
          <w:szCs w:val="22"/>
        </w:rPr>
        <w:t xml:space="preserve">Générales d’Achat du CEA relatives aux pénalités, qui s’appliquent dès lors qu’elles ne sont pas contraires aux dispositions qui suivent, le CEA peut appliquer les pénalités dans les cas et conditions suivantes. </w:t>
      </w:r>
    </w:p>
    <w:p w14:paraId="1D70F7D6" w14:textId="77777777" w:rsidR="00D1202A" w:rsidRPr="0026273A" w:rsidRDefault="00D1202A" w:rsidP="00D1202A">
      <w:pPr>
        <w:autoSpaceDE w:val="0"/>
        <w:autoSpaceDN w:val="0"/>
        <w:adjustRightInd w:val="0"/>
        <w:jc w:val="both"/>
        <w:rPr>
          <w:rFonts w:ascii="Arial" w:hAnsi="Arial" w:cs="Arial"/>
          <w:color w:val="000000"/>
          <w:sz w:val="22"/>
          <w:szCs w:val="22"/>
        </w:rPr>
      </w:pPr>
    </w:p>
    <w:p w14:paraId="11E07F06" w14:textId="6A2890D0" w:rsidR="00D1202A" w:rsidRDefault="00D1202A" w:rsidP="00D1202A">
      <w:pPr>
        <w:autoSpaceDE w:val="0"/>
        <w:autoSpaceDN w:val="0"/>
        <w:adjustRightInd w:val="0"/>
        <w:jc w:val="both"/>
        <w:rPr>
          <w:rFonts w:ascii="Arial" w:hAnsi="Arial" w:cs="Arial"/>
          <w:color w:val="000000"/>
          <w:sz w:val="22"/>
          <w:szCs w:val="22"/>
        </w:rPr>
      </w:pPr>
      <w:r w:rsidRPr="0026273A">
        <w:rPr>
          <w:rFonts w:ascii="Arial" w:hAnsi="Arial" w:cs="Arial"/>
          <w:color w:val="000000"/>
          <w:sz w:val="22"/>
          <w:szCs w:val="22"/>
        </w:rPr>
        <w:t>En cas de non-respect des délais contractuels, le Titulaire encourt des pénalités de retard à hauteur de trois pour mille du montant HT du marché</w:t>
      </w:r>
      <w:r w:rsidRPr="0026273A">
        <w:rPr>
          <w:rFonts w:ascii="Arial" w:hAnsi="Arial" w:cs="Arial"/>
          <w:b/>
          <w:color w:val="000000"/>
          <w:sz w:val="22"/>
          <w:szCs w:val="22"/>
        </w:rPr>
        <w:t xml:space="preserve"> </w:t>
      </w:r>
      <w:r w:rsidRPr="0026273A">
        <w:rPr>
          <w:rFonts w:ascii="Arial" w:hAnsi="Arial" w:cs="Arial"/>
          <w:color w:val="000000"/>
          <w:sz w:val="22"/>
          <w:szCs w:val="22"/>
        </w:rPr>
        <w:t>par jour calendaire de retard.</w:t>
      </w:r>
    </w:p>
    <w:p w14:paraId="314878D8" w14:textId="4450C4EB" w:rsidR="00E2767D" w:rsidRDefault="00E2767D" w:rsidP="00D1202A">
      <w:pPr>
        <w:autoSpaceDE w:val="0"/>
        <w:autoSpaceDN w:val="0"/>
        <w:adjustRightInd w:val="0"/>
        <w:jc w:val="both"/>
        <w:rPr>
          <w:rFonts w:ascii="Arial" w:hAnsi="Arial" w:cs="Arial"/>
          <w:color w:val="000000"/>
          <w:sz w:val="22"/>
          <w:szCs w:val="22"/>
        </w:rPr>
      </w:pPr>
    </w:p>
    <w:p w14:paraId="31B068F4" w14:textId="3A8E7055" w:rsidR="00E2767D" w:rsidRDefault="00E2767D" w:rsidP="00E2767D">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En cas de non-respect des indicateurs de contrôle des prestations, comme spécifié au cahier des charges, </w:t>
      </w:r>
      <w:r w:rsidRPr="0026273A">
        <w:rPr>
          <w:rFonts w:ascii="Arial" w:hAnsi="Arial" w:cs="Arial"/>
          <w:color w:val="000000"/>
          <w:sz w:val="22"/>
          <w:szCs w:val="22"/>
        </w:rPr>
        <w:t xml:space="preserve">le Titulaire encourt des pénalités de </w:t>
      </w:r>
      <w:r>
        <w:rPr>
          <w:rFonts w:ascii="Arial" w:hAnsi="Arial" w:cs="Arial"/>
          <w:color w:val="000000"/>
          <w:sz w:val="22"/>
          <w:szCs w:val="22"/>
        </w:rPr>
        <w:t xml:space="preserve">500€ par manquement et/ou par jour </w:t>
      </w:r>
      <w:r w:rsidR="00841F8C">
        <w:rPr>
          <w:rFonts w:ascii="Arial" w:hAnsi="Arial" w:cs="Arial"/>
          <w:color w:val="000000"/>
          <w:sz w:val="22"/>
          <w:szCs w:val="22"/>
        </w:rPr>
        <w:t xml:space="preserve">calendaire </w:t>
      </w:r>
      <w:r>
        <w:rPr>
          <w:rFonts w:ascii="Arial" w:hAnsi="Arial" w:cs="Arial"/>
          <w:color w:val="000000"/>
          <w:sz w:val="22"/>
          <w:szCs w:val="22"/>
        </w:rPr>
        <w:t>de retard</w:t>
      </w:r>
      <w:r w:rsidRPr="0026273A">
        <w:rPr>
          <w:rFonts w:ascii="Arial" w:hAnsi="Arial" w:cs="Arial"/>
          <w:color w:val="000000"/>
          <w:sz w:val="22"/>
          <w:szCs w:val="22"/>
        </w:rPr>
        <w:t>.</w:t>
      </w:r>
    </w:p>
    <w:p w14:paraId="699F4C07" w14:textId="57B71482" w:rsidR="00E2767D" w:rsidRPr="0026273A" w:rsidRDefault="00E2767D" w:rsidP="00D1202A">
      <w:pPr>
        <w:autoSpaceDE w:val="0"/>
        <w:autoSpaceDN w:val="0"/>
        <w:adjustRightInd w:val="0"/>
        <w:jc w:val="both"/>
        <w:rPr>
          <w:rFonts w:ascii="Arial" w:hAnsi="Arial" w:cs="Arial"/>
          <w:sz w:val="22"/>
          <w:szCs w:val="22"/>
        </w:rPr>
      </w:pPr>
    </w:p>
    <w:p w14:paraId="7B23F297" w14:textId="38D10085" w:rsidR="00D1202A" w:rsidRPr="00531132" w:rsidRDefault="00D1202A" w:rsidP="00D1202A">
      <w:pPr>
        <w:autoSpaceDE w:val="0"/>
        <w:autoSpaceDN w:val="0"/>
        <w:adjustRightInd w:val="0"/>
        <w:jc w:val="both"/>
        <w:rPr>
          <w:rFonts w:ascii="Arial" w:hAnsi="Arial" w:cs="Arial"/>
          <w:color w:val="000000"/>
          <w:sz w:val="22"/>
          <w:szCs w:val="22"/>
        </w:rPr>
      </w:pPr>
      <w:r w:rsidRPr="0026273A">
        <w:rPr>
          <w:rFonts w:ascii="Arial" w:hAnsi="Arial" w:cs="Arial"/>
          <w:color w:val="000000"/>
          <w:sz w:val="22"/>
          <w:szCs w:val="22"/>
        </w:rPr>
        <w:t>Les pénalités appliquées au titre de ce paragraphe sont plafonnées à hauteur de 10% du montant</w:t>
      </w:r>
      <w:r w:rsidR="00025095">
        <w:rPr>
          <w:rFonts w:ascii="Arial" w:hAnsi="Arial" w:cs="Arial"/>
          <w:color w:val="000000"/>
          <w:sz w:val="22"/>
          <w:szCs w:val="22"/>
        </w:rPr>
        <w:t xml:space="preserve"> total</w:t>
      </w:r>
      <w:r w:rsidRPr="0026273A">
        <w:rPr>
          <w:rFonts w:ascii="Arial" w:hAnsi="Arial" w:cs="Arial"/>
          <w:color w:val="000000"/>
          <w:sz w:val="22"/>
          <w:szCs w:val="22"/>
        </w:rPr>
        <w:t xml:space="preserve"> HT du marché.</w:t>
      </w:r>
    </w:p>
    <w:p w14:paraId="2D1E7987" w14:textId="77777777" w:rsidR="00D1202A" w:rsidRPr="00531132" w:rsidRDefault="00D1202A" w:rsidP="00D1202A">
      <w:pPr>
        <w:autoSpaceDE w:val="0"/>
        <w:autoSpaceDN w:val="0"/>
        <w:adjustRightInd w:val="0"/>
        <w:jc w:val="both"/>
        <w:rPr>
          <w:rFonts w:ascii="Arial" w:hAnsi="Arial" w:cs="Arial"/>
          <w:color w:val="000000"/>
          <w:sz w:val="22"/>
          <w:szCs w:val="22"/>
        </w:rPr>
      </w:pPr>
    </w:p>
    <w:p w14:paraId="0528EE76" w14:textId="2D3FF747" w:rsidR="00D1202A" w:rsidRPr="0026273A" w:rsidRDefault="00D1202A" w:rsidP="00D1202A">
      <w:pPr>
        <w:tabs>
          <w:tab w:val="num" w:pos="1440"/>
        </w:tabs>
        <w:ind w:right="57"/>
        <w:rPr>
          <w:rFonts w:ascii="Arial" w:hAnsi="Arial" w:cs="Arial"/>
          <w:sz w:val="22"/>
          <w:szCs w:val="22"/>
        </w:rPr>
      </w:pPr>
      <w:r w:rsidRPr="0026273A">
        <w:rPr>
          <w:rFonts w:ascii="Arial" w:hAnsi="Arial" w:cs="Arial"/>
          <w:sz w:val="22"/>
          <w:szCs w:val="22"/>
        </w:rPr>
        <w:t>Par ailleurs, en dehors des cas visés à l’alinéa ci-dessus, dans l’hypothèse où le CEA met le Titulaire en demeure de se mettre en conformité avec ses obligations dans un délai fixé dans la mise en demeure et pour le cas où le Titulaire ne respecte pas ce délai, le CEA applique une pénalité de 300 euros par jour calendaire de retard.</w:t>
      </w:r>
    </w:p>
    <w:p w14:paraId="0E50E41C" w14:textId="77777777" w:rsidR="00D1202A" w:rsidRPr="0026273A" w:rsidRDefault="00D1202A" w:rsidP="00D1202A">
      <w:pPr>
        <w:autoSpaceDE w:val="0"/>
        <w:autoSpaceDN w:val="0"/>
        <w:adjustRightInd w:val="0"/>
        <w:jc w:val="both"/>
        <w:rPr>
          <w:rFonts w:ascii="Arial" w:hAnsi="Arial" w:cs="Arial"/>
          <w:color w:val="000000"/>
          <w:sz w:val="22"/>
          <w:szCs w:val="22"/>
        </w:rPr>
      </w:pPr>
    </w:p>
    <w:p w14:paraId="504BC556" w14:textId="69BC3F4A" w:rsidR="00D1202A" w:rsidRPr="00E84B2E" w:rsidRDefault="00D1202A" w:rsidP="00D1202A">
      <w:pPr>
        <w:tabs>
          <w:tab w:val="left" w:pos="0"/>
        </w:tabs>
        <w:jc w:val="both"/>
        <w:rPr>
          <w:rFonts w:ascii="Arial" w:hAnsi="Arial" w:cs="Arial"/>
          <w:sz w:val="22"/>
          <w:szCs w:val="22"/>
        </w:rPr>
      </w:pPr>
      <w:r w:rsidRPr="0026273A">
        <w:rPr>
          <w:rFonts w:ascii="Arial" w:hAnsi="Arial" w:cs="Arial"/>
          <w:sz w:val="22"/>
          <w:szCs w:val="22"/>
        </w:rPr>
        <w:t>Les pénalités sont applicables de plein droit et sans mise en demeure préalable, ni</w:t>
      </w:r>
      <w:r w:rsidRPr="00E84B2E">
        <w:rPr>
          <w:rFonts w:ascii="Arial" w:hAnsi="Arial" w:cs="Arial"/>
          <w:sz w:val="22"/>
          <w:szCs w:val="22"/>
        </w:rPr>
        <w:t xml:space="preserve"> autres formalités juridiques ou judiciaires sur la facturation.</w:t>
      </w:r>
    </w:p>
    <w:p w14:paraId="05DE52CE" w14:textId="77777777" w:rsidR="00D1202A" w:rsidRPr="00DA2592" w:rsidRDefault="00D1202A" w:rsidP="00D1202A">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3D1B6527" w14:textId="77777777" w:rsidR="00D1202A" w:rsidRPr="00DA2592" w:rsidRDefault="00D1202A" w:rsidP="00D1202A">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26A962F0" w14:textId="77777777" w:rsidR="00B76D12" w:rsidRPr="00D15257" w:rsidRDefault="00B76D12">
      <w:pPr>
        <w:tabs>
          <w:tab w:val="left" w:pos="1134"/>
          <w:tab w:val="left" w:pos="6946"/>
        </w:tabs>
        <w:jc w:val="both"/>
        <w:rPr>
          <w:rFonts w:ascii="Arial" w:hAnsi="Arial" w:cs="Arial"/>
          <w:sz w:val="22"/>
          <w:szCs w:val="22"/>
        </w:rPr>
      </w:pPr>
    </w:p>
    <w:p w14:paraId="4B455B37" w14:textId="33DD5607" w:rsidR="00671045" w:rsidRPr="0033427E" w:rsidRDefault="00671045" w:rsidP="00D1202A">
      <w:pPr>
        <w:pStyle w:val="StyleTitre1Arial11ptSoulignementpais"/>
      </w:pPr>
      <w:bookmarkStart w:id="109" w:name="_Toc201739491"/>
      <w:r w:rsidRPr="0033427E">
        <w:t xml:space="preserve">CONDITIONS DE </w:t>
      </w:r>
      <w:r w:rsidR="00D77E39">
        <w:t>FACTURATION</w:t>
      </w:r>
      <w:bookmarkEnd w:id="109"/>
    </w:p>
    <w:p w14:paraId="3EC93881" w14:textId="77777777" w:rsidR="00671045" w:rsidRPr="00D15257" w:rsidRDefault="00671045">
      <w:pPr>
        <w:tabs>
          <w:tab w:val="left" w:pos="1134"/>
          <w:tab w:val="left" w:pos="6946"/>
        </w:tabs>
        <w:jc w:val="both"/>
        <w:rPr>
          <w:rFonts w:ascii="Arial" w:hAnsi="Arial" w:cs="Arial"/>
          <w:sz w:val="22"/>
          <w:szCs w:val="22"/>
        </w:rPr>
      </w:pPr>
    </w:p>
    <w:p w14:paraId="22566B5F" w14:textId="78906757" w:rsidR="005752B8" w:rsidRPr="006537C9" w:rsidRDefault="004843D9" w:rsidP="005752B8">
      <w:pPr>
        <w:autoSpaceDE w:val="0"/>
        <w:autoSpaceDN w:val="0"/>
        <w:adjustRightInd w:val="0"/>
        <w:jc w:val="both"/>
        <w:rPr>
          <w:rFonts w:ascii="Arial" w:hAnsi="Arial" w:cs="Arial"/>
          <w:sz w:val="22"/>
          <w:szCs w:val="22"/>
        </w:rPr>
      </w:pPr>
      <w:r>
        <w:rPr>
          <w:rFonts w:ascii="Arial" w:hAnsi="Arial" w:cs="Arial"/>
          <w:b/>
          <w:sz w:val="22"/>
          <w:szCs w:val="22"/>
        </w:rPr>
        <w:t xml:space="preserve">Fournitures et </w:t>
      </w:r>
      <w:r w:rsidR="005752B8" w:rsidRPr="006537C9">
        <w:rPr>
          <w:rFonts w:ascii="Arial" w:hAnsi="Arial" w:cs="Arial"/>
          <w:b/>
          <w:sz w:val="22"/>
          <w:szCs w:val="22"/>
        </w:rPr>
        <w:t xml:space="preserve">Prestations de </w:t>
      </w:r>
      <w:r w:rsidR="005752B8" w:rsidRPr="004843D9">
        <w:rPr>
          <w:rFonts w:ascii="Arial" w:hAnsi="Arial" w:cs="Arial"/>
          <w:b/>
          <w:sz w:val="22"/>
          <w:szCs w:val="22"/>
        </w:rPr>
        <w:t xml:space="preserve">base </w:t>
      </w:r>
      <w:r w:rsidRPr="004843D9">
        <w:rPr>
          <w:rFonts w:ascii="Arial" w:hAnsi="Arial" w:cs="Arial"/>
          <w:b/>
          <w:sz w:val="22"/>
          <w:szCs w:val="22"/>
        </w:rPr>
        <w:t>au forfait</w:t>
      </w:r>
    </w:p>
    <w:p w14:paraId="6861D32E" w14:textId="4D0899B8" w:rsidR="005752B8" w:rsidRPr="006537C9" w:rsidRDefault="005752B8" w:rsidP="005752B8">
      <w:pPr>
        <w:autoSpaceDE w:val="0"/>
        <w:autoSpaceDN w:val="0"/>
        <w:adjustRightInd w:val="0"/>
        <w:jc w:val="both"/>
        <w:rPr>
          <w:rFonts w:ascii="Arial" w:hAnsi="Arial" w:cs="Arial"/>
          <w:sz w:val="22"/>
          <w:szCs w:val="22"/>
        </w:rPr>
      </w:pPr>
      <w:r w:rsidRPr="006537C9">
        <w:rPr>
          <w:rFonts w:ascii="Arial" w:hAnsi="Arial" w:cs="Arial"/>
          <w:sz w:val="22"/>
          <w:szCs w:val="22"/>
        </w:rPr>
        <w:t xml:space="preserve">La facturation est établie </w:t>
      </w:r>
      <w:r w:rsidR="00841F8C">
        <w:rPr>
          <w:rFonts w:ascii="Arial" w:hAnsi="Arial" w:cs="Arial"/>
          <w:sz w:val="22"/>
          <w:szCs w:val="22"/>
        </w:rPr>
        <w:t>trimestriellement</w:t>
      </w:r>
      <w:r w:rsidRPr="006537C9">
        <w:rPr>
          <w:rFonts w:ascii="Arial" w:hAnsi="Arial" w:cs="Arial"/>
          <w:sz w:val="22"/>
          <w:szCs w:val="22"/>
        </w:rPr>
        <w:t xml:space="preserve"> </w:t>
      </w:r>
      <w:r w:rsidR="004843D9">
        <w:rPr>
          <w:rFonts w:ascii="Arial" w:hAnsi="Arial" w:cs="Arial"/>
          <w:sz w:val="22"/>
          <w:szCs w:val="22"/>
        </w:rPr>
        <w:t>terme à échoir à compter du démarrage du marché</w:t>
      </w:r>
      <w:r w:rsidRPr="006537C9">
        <w:rPr>
          <w:rFonts w:ascii="Arial" w:hAnsi="Arial" w:cs="Arial"/>
          <w:sz w:val="22"/>
          <w:szCs w:val="22"/>
        </w:rPr>
        <w:t xml:space="preserve"> sur la base des montants fixés à l’article</w:t>
      </w:r>
      <w:r>
        <w:rPr>
          <w:rFonts w:ascii="Arial" w:hAnsi="Arial" w:cs="Arial"/>
          <w:sz w:val="22"/>
          <w:szCs w:val="22"/>
        </w:rPr>
        <w:t xml:space="preserve"> </w:t>
      </w:r>
      <w:r w:rsidR="004843D9">
        <w:rPr>
          <w:rFonts w:ascii="Arial" w:hAnsi="Arial" w:cs="Arial"/>
          <w:sz w:val="22"/>
          <w:szCs w:val="22"/>
        </w:rPr>
        <w:t>9</w:t>
      </w:r>
      <w:r>
        <w:rPr>
          <w:rFonts w:ascii="Arial" w:hAnsi="Arial" w:cs="Arial"/>
          <w:sz w:val="22"/>
          <w:szCs w:val="22"/>
        </w:rPr>
        <w:t xml:space="preserve"> « </w:t>
      </w:r>
      <w:r w:rsidR="004843D9">
        <w:rPr>
          <w:rFonts w:ascii="Arial" w:hAnsi="Arial" w:cs="Arial"/>
          <w:sz w:val="22"/>
          <w:szCs w:val="22"/>
        </w:rPr>
        <w:t>Prix</w:t>
      </w:r>
      <w:r>
        <w:rPr>
          <w:rFonts w:ascii="Arial" w:hAnsi="Arial" w:cs="Arial"/>
          <w:sz w:val="22"/>
          <w:szCs w:val="22"/>
        </w:rPr>
        <w:t> »</w:t>
      </w:r>
      <w:r w:rsidRPr="006537C9">
        <w:rPr>
          <w:rFonts w:ascii="Arial" w:hAnsi="Arial" w:cs="Arial"/>
          <w:sz w:val="22"/>
          <w:szCs w:val="22"/>
        </w:rPr>
        <w:t>.</w:t>
      </w:r>
    </w:p>
    <w:p w14:paraId="0BEF8A58" w14:textId="77777777" w:rsidR="005752B8" w:rsidRPr="006537C9" w:rsidRDefault="005752B8" w:rsidP="005752B8">
      <w:pPr>
        <w:autoSpaceDE w:val="0"/>
        <w:autoSpaceDN w:val="0"/>
        <w:adjustRightInd w:val="0"/>
        <w:jc w:val="both"/>
        <w:rPr>
          <w:rFonts w:ascii="Arial" w:hAnsi="Arial" w:cs="Arial"/>
          <w:sz w:val="22"/>
          <w:szCs w:val="22"/>
        </w:rPr>
      </w:pPr>
    </w:p>
    <w:p w14:paraId="7F9B0464" w14:textId="048D82C1" w:rsidR="005752B8" w:rsidRPr="006537C9" w:rsidRDefault="005752B8" w:rsidP="005752B8">
      <w:pPr>
        <w:autoSpaceDE w:val="0"/>
        <w:autoSpaceDN w:val="0"/>
        <w:adjustRightInd w:val="0"/>
        <w:jc w:val="both"/>
        <w:rPr>
          <w:rFonts w:ascii="Arial" w:hAnsi="Arial" w:cs="Arial"/>
          <w:b/>
          <w:sz w:val="22"/>
          <w:szCs w:val="22"/>
        </w:rPr>
      </w:pPr>
      <w:r w:rsidRPr="006537C9">
        <w:rPr>
          <w:rFonts w:ascii="Arial" w:hAnsi="Arial" w:cs="Arial"/>
          <w:b/>
          <w:sz w:val="22"/>
          <w:szCs w:val="22"/>
        </w:rPr>
        <w:t xml:space="preserve">Prestations </w:t>
      </w:r>
      <w:r w:rsidR="004843D9">
        <w:rPr>
          <w:rFonts w:ascii="Arial" w:hAnsi="Arial" w:cs="Arial"/>
          <w:b/>
          <w:sz w:val="22"/>
          <w:szCs w:val="22"/>
        </w:rPr>
        <w:t xml:space="preserve">optionnelles, prestations </w:t>
      </w:r>
      <w:r>
        <w:rPr>
          <w:rFonts w:ascii="Arial" w:hAnsi="Arial" w:cs="Arial"/>
          <w:b/>
          <w:sz w:val="22"/>
          <w:szCs w:val="22"/>
        </w:rPr>
        <w:t xml:space="preserve">sur bordereau des prix et prestations sur devis </w:t>
      </w:r>
    </w:p>
    <w:p w14:paraId="790479E5" w14:textId="70B2AF75" w:rsidR="005752B8" w:rsidRPr="006537C9" w:rsidRDefault="004843D9" w:rsidP="005752B8">
      <w:pPr>
        <w:autoSpaceDE w:val="0"/>
        <w:autoSpaceDN w:val="0"/>
        <w:adjustRightInd w:val="0"/>
        <w:jc w:val="both"/>
        <w:rPr>
          <w:rFonts w:ascii="Arial" w:hAnsi="Arial" w:cs="Arial"/>
          <w:sz w:val="22"/>
          <w:szCs w:val="22"/>
        </w:rPr>
      </w:pPr>
      <w:r>
        <w:rPr>
          <w:rFonts w:ascii="Arial" w:hAnsi="Arial" w:cs="Arial"/>
          <w:sz w:val="22"/>
          <w:szCs w:val="22"/>
        </w:rPr>
        <w:t xml:space="preserve">Ces prestations </w:t>
      </w:r>
      <w:r w:rsidRPr="006537C9">
        <w:rPr>
          <w:rFonts w:ascii="Arial" w:hAnsi="Arial" w:cs="Arial"/>
          <w:sz w:val="22"/>
          <w:szCs w:val="22"/>
        </w:rPr>
        <w:t xml:space="preserve">sont facturées </w:t>
      </w:r>
      <w:r>
        <w:rPr>
          <w:rFonts w:ascii="Arial" w:hAnsi="Arial" w:cs="Arial"/>
          <w:sz w:val="22"/>
          <w:szCs w:val="22"/>
        </w:rPr>
        <w:t xml:space="preserve">100% </w:t>
      </w:r>
      <w:r w:rsidRPr="006537C9">
        <w:rPr>
          <w:rFonts w:ascii="Arial" w:hAnsi="Arial" w:cs="Arial"/>
          <w:sz w:val="22"/>
          <w:szCs w:val="22"/>
        </w:rPr>
        <w:t>à terme échu après acceptation par le CEA de la réalisation des livrables/prestations.</w:t>
      </w:r>
    </w:p>
    <w:p w14:paraId="3BC532EA" w14:textId="77777777" w:rsidR="005752B8" w:rsidRDefault="005752B8" w:rsidP="005752B8">
      <w:pPr>
        <w:jc w:val="both"/>
        <w:rPr>
          <w:rFonts w:ascii="Arial" w:hAnsi="Arial" w:cs="Arial"/>
          <w:b/>
          <w:sz w:val="22"/>
          <w:szCs w:val="22"/>
        </w:rPr>
      </w:pPr>
    </w:p>
    <w:p w14:paraId="2815CB6A" w14:textId="37FA3753" w:rsidR="00671045" w:rsidRPr="0033427E" w:rsidRDefault="008B172C" w:rsidP="00D1202A">
      <w:pPr>
        <w:pStyle w:val="StyleTitre1Arial11ptSoulignementpais"/>
      </w:pPr>
      <w:r>
        <w:t xml:space="preserve"> </w:t>
      </w:r>
      <w:bookmarkStart w:id="110" w:name="_Toc201739492"/>
      <w:r>
        <w:t>CONDITIONS DE PAIEMENT</w:t>
      </w:r>
      <w:r w:rsidR="00671045" w:rsidRPr="0033427E">
        <w:t xml:space="preserve"> – REGLEMENTS</w:t>
      </w:r>
      <w:bookmarkEnd w:id="110"/>
    </w:p>
    <w:p w14:paraId="67296A69" w14:textId="77777777" w:rsidR="00671045" w:rsidRPr="00D15257" w:rsidRDefault="00671045">
      <w:pPr>
        <w:tabs>
          <w:tab w:val="left" w:pos="1134"/>
          <w:tab w:val="left" w:pos="6946"/>
        </w:tabs>
        <w:jc w:val="both"/>
        <w:rPr>
          <w:rFonts w:ascii="Arial" w:hAnsi="Arial" w:cs="Arial"/>
          <w:sz w:val="22"/>
          <w:szCs w:val="22"/>
        </w:rPr>
      </w:pPr>
    </w:p>
    <w:p w14:paraId="0238809B" w14:textId="77777777" w:rsidR="00666DBC" w:rsidRDefault="00666DBC" w:rsidP="00666DBC">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étranger</w:t>
      </w:r>
    </w:p>
    <w:p w14:paraId="4CAA5A27" w14:textId="77777777" w:rsidR="00666DBC" w:rsidRDefault="00666DBC" w:rsidP="00666DBC">
      <w:pPr>
        <w:jc w:val="both"/>
        <w:rPr>
          <w:rFonts w:ascii="Arial" w:hAnsi="Arial" w:cs="Arial"/>
          <w:sz w:val="22"/>
          <w:szCs w:val="22"/>
        </w:rPr>
      </w:pPr>
      <w:r>
        <w:rPr>
          <w:rFonts w:ascii="Arial" w:hAnsi="Arial" w:cs="Arial"/>
          <w:color w:val="000000"/>
          <w:sz w:val="22"/>
          <w:szCs w:val="22"/>
        </w:rPr>
        <w:t>Les factures sont adressées en un exemplaire au :</w:t>
      </w:r>
    </w:p>
    <w:p w14:paraId="3E516B94" w14:textId="77777777" w:rsidR="00666DBC" w:rsidRDefault="00666DBC" w:rsidP="00666DBC">
      <w:pPr>
        <w:jc w:val="center"/>
        <w:rPr>
          <w:rFonts w:ascii="Arial" w:hAnsi="Arial" w:cs="Arial"/>
          <w:color w:val="000000"/>
          <w:sz w:val="22"/>
          <w:szCs w:val="22"/>
        </w:rPr>
      </w:pPr>
    </w:p>
    <w:p w14:paraId="5498DC57" w14:textId="77777777" w:rsidR="00666DBC" w:rsidRDefault="00666DBC" w:rsidP="00666DBC">
      <w:pPr>
        <w:ind w:left="720"/>
        <w:jc w:val="center"/>
        <w:rPr>
          <w:rFonts w:ascii="Arial" w:hAnsi="Arial" w:cs="Arial"/>
          <w:color w:val="000000"/>
          <w:sz w:val="22"/>
          <w:szCs w:val="22"/>
        </w:rPr>
      </w:pPr>
      <w:r>
        <w:rPr>
          <w:rFonts w:ascii="Arial" w:hAnsi="Arial" w:cs="Arial"/>
          <w:color w:val="000000"/>
          <w:sz w:val="22"/>
          <w:szCs w:val="22"/>
        </w:rPr>
        <w:lastRenderedPageBreak/>
        <w:t>CEA de Saclay</w:t>
      </w:r>
    </w:p>
    <w:p w14:paraId="0749CBB4" w14:textId="77777777" w:rsidR="00666DBC" w:rsidRDefault="00666DBC" w:rsidP="00666DBC">
      <w:pPr>
        <w:ind w:left="720"/>
        <w:jc w:val="center"/>
        <w:rPr>
          <w:rFonts w:ascii="Arial" w:hAnsi="Arial" w:cs="Arial"/>
          <w:color w:val="000000"/>
          <w:sz w:val="22"/>
          <w:szCs w:val="22"/>
        </w:rPr>
      </w:pPr>
      <w:r>
        <w:rPr>
          <w:rFonts w:ascii="Arial" w:hAnsi="Arial" w:cs="Arial"/>
          <w:color w:val="000000"/>
          <w:sz w:val="22"/>
          <w:szCs w:val="22"/>
        </w:rPr>
        <w:t>S3C - comptabilité fournisseur PC 75</w:t>
      </w:r>
    </w:p>
    <w:p w14:paraId="3518608E" w14:textId="77777777" w:rsidR="00666DBC" w:rsidRDefault="00666DBC" w:rsidP="00666DBC">
      <w:pPr>
        <w:ind w:left="720"/>
        <w:jc w:val="center"/>
        <w:rPr>
          <w:rFonts w:ascii="Arial" w:hAnsi="Arial" w:cs="Arial"/>
          <w:color w:val="000000"/>
          <w:sz w:val="22"/>
          <w:szCs w:val="22"/>
        </w:rPr>
      </w:pPr>
      <w:r>
        <w:rPr>
          <w:rFonts w:ascii="Arial" w:hAnsi="Arial" w:cs="Arial"/>
          <w:color w:val="000000"/>
          <w:sz w:val="22"/>
          <w:szCs w:val="22"/>
        </w:rPr>
        <w:t>91191 GIF-SUR-YVETTE Cedex</w:t>
      </w:r>
    </w:p>
    <w:p w14:paraId="033CE8DA" w14:textId="77777777" w:rsidR="00666DBC" w:rsidRDefault="00666DBC" w:rsidP="00666DBC">
      <w:pPr>
        <w:ind w:left="720"/>
        <w:jc w:val="center"/>
        <w:rPr>
          <w:rFonts w:ascii="Arial" w:hAnsi="Arial" w:cs="Arial"/>
          <w:color w:val="000000"/>
          <w:sz w:val="22"/>
          <w:szCs w:val="22"/>
        </w:rPr>
      </w:pPr>
      <w:r>
        <w:rPr>
          <w:rFonts w:ascii="Arial" w:hAnsi="Arial" w:cs="Arial"/>
          <w:color w:val="000000"/>
          <w:sz w:val="22"/>
          <w:szCs w:val="22"/>
        </w:rPr>
        <w:t>FRANCE</w:t>
      </w:r>
    </w:p>
    <w:p w14:paraId="52BDAEB0"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Tél. : 01 69 08 47 50</w:t>
      </w:r>
    </w:p>
    <w:p w14:paraId="51E37852"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1E8BBF3A"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7233DAF3" w14:textId="77777777" w:rsidR="00666DBC" w:rsidRDefault="00666DBC" w:rsidP="00666DBC">
      <w:pPr>
        <w:tabs>
          <w:tab w:val="left" w:pos="1134"/>
          <w:tab w:val="left" w:pos="6946"/>
        </w:tabs>
        <w:jc w:val="both"/>
        <w:rPr>
          <w:rFonts w:ascii="Arial" w:hAnsi="Arial" w:cs="Arial"/>
          <w:sz w:val="22"/>
          <w:szCs w:val="22"/>
        </w:rPr>
      </w:pPr>
    </w:p>
    <w:p w14:paraId="4A639609" w14:textId="77777777" w:rsidR="00666DBC" w:rsidRDefault="00666DBC" w:rsidP="00666DBC">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697FB78D" w14:textId="77777777" w:rsidR="00666DBC" w:rsidRDefault="00666DBC" w:rsidP="00666DBC">
      <w:pPr>
        <w:tabs>
          <w:tab w:val="left" w:pos="1134"/>
          <w:tab w:val="left" w:pos="6946"/>
        </w:tabs>
        <w:jc w:val="both"/>
        <w:rPr>
          <w:rFonts w:ascii="Arial" w:hAnsi="Arial" w:cs="Arial"/>
          <w:color w:val="538135"/>
          <w:sz w:val="22"/>
          <w:szCs w:val="22"/>
        </w:rPr>
      </w:pPr>
    </w:p>
    <w:p w14:paraId="63B185B8" w14:textId="77777777" w:rsidR="00666DBC" w:rsidRDefault="00666DBC" w:rsidP="00666DBC">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2C63DA75" w14:textId="77777777" w:rsidR="00666DBC" w:rsidRDefault="00666DBC" w:rsidP="00666DBC">
      <w:pPr>
        <w:tabs>
          <w:tab w:val="left" w:pos="1134"/>
          <w:tab w:val="left" w:pos="6946"/>
        </w:tabs>
        <w:jc w:val="both"/>
        <w:rPr>
          <w:rFonts w:ascii="Arial" w:hAnsi="Arial" w:cs="Arial"/>
          <w:color w:val="538135"/>
          <w:sz w:val="22"/>
          <w:szCs w:val="22"/>
        </w:rPr>
      </w:pPr>
    </w:p>
    <w:p w14:paraId="35C75263" w14:textId="77777777" w:rsidR="00C44737" w:rsidRPr="005017D6" w:rsidRDefault="00C44737" w:rsidP="00C44737">
      <w:pPr>
        <w:jc w:val="both"/>
        <w:rPr>
          <w:rFonts w:ascii="Arial" w:hAnsi="Arial" w:cs="Arial"/>
          <w:color w:val="000000"/>
          <w:sz w:val="22"/>
          <w:szCs w:val="22"/>
        </w:rPr>
      </w:pPr>
      <w:r w:rsidRPr="000C6833">
        <w:rPr>
          <w:rFonts w:ascii="Arial" w:hAnsi="Arial" w:cs="Arial"/>
          <w:color w:val="000000"/>
          <w:sz w:val="22"/>
          <w:szCs w:val="22"/>
        </w:rPr>
        <w:t>Conformément aux articles L2192-1 et suivants et D2192-2 du code de la commande publique</w:t>
      </w:r>
      <w:r>
        <w:rPr>
          <w:rFonts w:ascii="Arial" w:hAnsi="Arial" w:cs="Arial"/>
          <w:color w:val="000000"/>
          <w:sz w:val="22"/>
          <w:szCs w:val="22"/>
        </w:rPr>
        <w:t xml:space="preserve"> </w:t>
      </w:r>
      <w:r w:rsidRPr="005017D6">
        <w:rPr>
          <w:rFonts w:ascii="Arial" w:hAnsi="Arial" w:cs="Arial"/>
          <w:color w:val="000000"/>
          <w:sz w:val="22"/>
          <w:szCs w:val="22"/>
        </w:rPr>
        <w:t>complété</w:t>
      </w:r>
      <w:r>
        <w:rPr>
          <w:rFonts w:ascii="Arial" w:hAnsi="Arial" w:cs="Arial"/>
          <w:color w:val="000000"/>
          <w:sz w:val="22"/>
          <w:szCs w:val="22"/>
        </w:rPr>
        <w:t>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2D5E844B" w14:textId="77777777" w:rsidR="00666DBC" w:rsidRDefault="00666DBC" w:rsidP="00666DBC">
      <w:pPr>
        <w:jc w:val="both"/>
        <w:rPr>
          <w:rFonts w:ascii="Arial" w:hAnsi="Arial" w:cs="Arial"/>
          <w:color w:val="000000"/>
          <w:sz w:val="22"/>
          <w:szCs w:val="22"/>
        </w:rPr>
      </w:pPr>
    </w:p>
    <w:p w14:paraId="1E05F5E2"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65B6A143" w14:textId="77777777" w:rsidR="00666DBC" w:rsidRDefault="00666DBC" w:rsidP="00666DBC">
      <w:pPr>
        <w:jc w:val="both"/>
        <w:rPr>
          <w:rFonts w:ascii="Arial" w:hAnsi="Arial" w:cs="Arial"/>
          <w:color w:val="000000"/>
          <w:sz w:val="22"/>
          <w:szCs w:val="22"/>
        </w:rPr>
      </w:pPr>
    </w:p>
    <w:p w14:paraId="2A557017" w14:textId="3BFC549A" w:rsidR="00666DBC" w:rsidRDefault="00666DBC" w:rsidP="00666DBC">
      <w:pPr>
        <w:pStyle w:val="Paragraphedeliste"/>
        <w:numPr>
          <w:ilvl w:val="0"/>
          <w:numId w:val="9"/>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2AB9F9A6" w14:textId="5CF7ED23" w:rsidR="00666DBC" w:rsidRDefault="00666DBC" w:rsidP="00666DBC">
      <w:pPr>
        <w:pStyle w:val="Paragraphedeliste"/>
        <w:numPr>
          <w:ilvl w:val="0"/>
          <w:numId w:val="9"/>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3BAB203C" w14:textId="7D45967A" w:rsidR="00666DBC" w:rsidRDefault="00666DBC" w:rsidP="00666DBC">
      <w:pPr>
        <w:pStyle w:val="Paragraphedeliste"/>
        <w:numPr>
          <w:ilvl w:val="0"/>
          <w:numId w:val="9"/>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(n°de marché/commande SAP)</w:t>
      </w:r>
      <w:r>
        <w:rPr>
          <w:rFonts w:cs="Arial"/>
          <w:color w:val="000000"/>
          <w:sz w:val="22"/>
          <w:szCs w:val="22"/>
        </w:rPr>
        <w:t xml:space="preserve"> composé de 10 chiffres</w:t>
      </w:r>
    </w:p>
    <w:p w14:paraId="3F2055E9" w14:textId="77777777" w:rsidR="003067B9" w:rsidRPr="003067B9" w:rsidRDefault="003067B9" w:rsidP="003067B9">
      <w:pPr>
        <w:pStyle w:val="Paragraphedeliste"/>
        <w:numPr>
          <w:ilvl w:val="0"/>
          <w:numId w:val="9"/>
        </w:numPr>
        <w:spacing w:line="240" w:lineRule="auto"/>
        <w:rPr>
          <w:rFonts w:cs="Arial"/>
          <w:color w:val="000000"/>
          <w:sz w:val="22"/>
          <w:szCs w:val="22"/>
        </w:rPr>
      </w:pPr>
      <w:proofErr w:type="gramStart"/>
      <w:r w:rsidRPr="003067B9">
        <w:rPr>
          <w:rFonts w:cs="Arial"/>
          <w:color w:val="000000"/>
          <w:sz w:val="22"/>
          <w:szCs w:val="22"/>
        </w:rPr>
        <w:t>l’adresse</w:t>
      </w:r>
      <w:proofErr w:type="gramEnd"/>
      <w:r w:rsidRPr="003067B9">
        <w:rPr>
          <w:rFonts w:cs="Arial"/>
          <w:color w:val="000000"/>
          <w:sz w:val="22"/>
          <w:szCs w:val="22"/>
        </w:rPr>
        <w:t xml:space="preserve"> de facturation du CEA : </w:t>
      </w:r>
    </w:p>
    <w:p w14:paraId="568C929A" w14:textId="77777777" w:rsidR="003067B9" w:rsidRPr="003067B9" w:rsidRDefault="003067B9" w:rsidP="003067B9">
      <w:pPr>
        <w:ind w:left="720"/>
        <w:jc w:val="center"/>
        <w:rPr>
          <w:rFonts w:ascii="Arial" w:hAnsi="Arial" w:cs="Arial"/>
          <w:color w:val="000000"/>
          <w:sz w:val="22"/>
          <w:szCs w:val="22"/>
        </w:rPr>
      </w:pPr>
      <w:r w:rsidRPr="003067B9">
        <w:rPr>
          <w:rFonts w:ascii="Arial" w:hAnsi="Arial" w:cs="Arial"/>
          <w:color w:val="000000"/>
          <w:sz w:val="22"/>
          <w:szCs w:val="22"/>
        </w:rPr>
        <w:t>CEA de Saclay</w:t>
      </w:r>
    </w:p>
    <w:p w14:paraId="69E0F84E" w14:textId="77777777" w:rsidR="003067B9" w:rsidRPr="003067B9" w:rsidRDefault="003067B9" w:rsidP="003067B9">
      <w:pPr>
        <w:ind w:left="720"/>
        <w:jc w:val="center"/>
        <w:rPr>
          <w:rFonts w:ascii="Arial" w:hAnsi="Arial" w:cs="Arial"/>
          <w:color w:val="000000"/>
          <w:sz w:val="22"/>
          <w:szCs w:val="22"/>
        </w:rPr>
      </w:pPr>
      <w:r w:rsidRPr="003067B9">
        <w:rPr>
          <w:rFonts w:ascii="Arial" w:hAnsi="Arial" w:cs="Arial"/>
          <w:color w:val="000000"/>
          <w:sz w:val="22"/>
          <w:szCs w:val="22"/>
        </w:rPr>
        <w:t>S3C - Comptabilité fournisseur PC 75</w:t>
      </w:r>
    </w:p>
    <w:p w14:paraId="76A2CAC8" w14:textId="77777777" w:rsidR="003067B9" w:rsidRPr="003067B9" w:rsidRDefault="003067B9" w:rsidP="003067B9">
      <w:pPr>
        <w:ind w:left="720"/>
        <w:jc w:val="center"/>
        <w:rPr>
          <w:rFonts w:ascii="Arial" w:hAnsi="Arial" w:cs="Arial"/>
          <w:color w:val="000000"/>
          <w:sz w:val="22"/>
          <w:szCs w:val="22"/>
        </w:rPr>
      </w:pPr>
      <w:r w:rsidRPr="003067B9">
        <w:rPr>
          <w:rFonts w:ascii="Arial" w:hAnsi="Arial" w:cs="Arial"/>
          <w:color w:val="000000"/>
          <w:sz w:val="22"/>
          <w:szCs w:val="22"/>
        </w:rPr>
        <w:t>91191 GIF-SUR-YVETTE Cedex</w:t>
      </w:r>
    </w:p>
    <w:p w14:paraId="5E4A63EC" w14:textId="77777777" w:rsidR="003067B9" w:rsidRPr="003067B9" w:rsidRDefault="003067B9" w:rsidP="003067B9">
      <w:pPr>
        <w:ind w:left="720"/>
        <w:jc w:val="center"/>
        <w:rPr>
          <w:rFonts w:ascii="Arial" w:hAnsi="Arial" w:cs="Arial"/>
          <w:color w:val="000000"/>
          <w:sz w:val="22"/>
          <w:szCs w:val="22"/>
        </w:rPr>
      </w:pPr>
      <w:r w:rsidRPr="003067B9">
        <w:rPr>
          <w:rFonts w:ascii="Arial" w:hAnsi="Arial" w:cs="Arial"/>
          <w:color w:val="000000"/>
          <w:sz w:val="22"/>
          <w:szCs w:val="22"/>
        </w:rPr>
        <w:t>FRANCE</w:t>
      </w:r>
    </w:p>
    <w:p w14:paraId="2F0069DA" w14:textId="77777777" w:rsidR="00666DBC" w:rsidRDefault="00666DBC" w:rsidP="00666DBC">
      <w:pPr>
        <w:jc w:val="both"/>
        <w:rPr>
          <w:rFonts w:ascii="Arial" w:hAnsi="Arial" w:cs="Arial"/>
          <w:color w:val="000000"/>
          <w:sz w:val="22"/>
          <w:szCs w:val="22"/>
        </w:rPr>
      </w:pPr>
    </w:p>
    <w:p w14:paraId="3DE991AF"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4486B6F9" w14:textId="77777777" w:rsidR="00666DBC" w:rsidRDefault="00666DBC" w:rsidP="00666DBC">
      <w:pPr>
        <w:jc w:val="both"/>
        <w:rPr>
          <w:rFonts w:ascii="Arial" w:hAnsi="Arial" w:cs="Arial"/>
          <w:color w:val="000000"/>
          <w:sz w:val="22"/>
          <w:szCs w:val="22"/>
        </w:rPr>
      </w:pPr>
    </w:p>
    <w:p w14:paraId="7F264479"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7A1DC3E0" w14:textId="77777777" w:rsidR="00666DBC" w:rsidRDefault="00666DBC" w:rsidP="00666DBC">
      <w:pPr>
        <w:jc w:val="both"/>
        <w:rPr>
          <w:rFonts w:ascii="Arial" w:hAnsi="Arial" w:cs="Arial"/>
          <w:color w:val="000000"/>
          <w:sz w:val="22"/>
          <w:szCs w:val="22"/>
        </w:rPr>
      </w:pPr>
    </w:p>
    <w:p w14:paraId="62F05432"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8DAEAB1" w14:textId="77777777" w:rsidR="00666DBC" w:rsidRDefault="00666DBC" w:rsidP="00666DBC">
      <w:pPr>
        <w:jc w:val="both"/>
        <w:rPr>
          <w:rFonts w:ascii="Arial" w:hAnsi="Arial" w:cs="Arial"/>
          <w:color w:val="1F497D"/>
          <w:sz w:val="22"/>
          <w:szCs w:val="22"/>
        </w:rPr>
      </w:pPr>
    </w:p>
    <w:p w14:paraId="416A4AB0"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4D295CC2" w14:textId="77777777" w:rsidR="0033427E" w:rsidRDefault="0033427E" w:rsidP="0033427E">
      <w:pPr>
        <w:tabs>
          <w:tab w:val="left" w:pos="1134"/>
          <w:tab w:val="left" w:pos="6946"/>
        </w:tabs>
        <w:jc w:val="both"/>
        <w:rPr>
          <w:rFonts w:ascii="Arial" w:hAnsi="Arial" w:cs="Arial"/>
          <w:sz w:val="22"/>
          <w:szCs w:val="22"/>
        </w:rPr>
      </w:pPr>
    </w:p>
    <w:p w14:paraId="46D85624" w14:textId="77777777" w:rsidR="0033427E" w:rsidRPr="0024778D" w:rsidRDefault="0033427E" w:rsidP="00D1202A">
      <w:pPr>
        <w:pStyle w:val="StyleTitre1Arial11ptSoulignementpais"/>
      </w:pPr>
      <w:bookmarkStart w:id="111" w:name="_Toc201739493"/>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111"/>
    </w:p>
    <w:p w14:paraId="746D90D8" w14:textId="77777777" w:rsidR="0033427E" w:rsidRPr="001358FD" w:rsidRDefault="0033427E" w:rsidP="0033427E">
      <w:pPr>
        <w:pStyle w:val="Corpsdetexte3"/>
        <w:jc w:val="both"/>
        <w:rPr>
          <w:rFonts w:ascii="Arial" w:hAnsi="Arial" w:cs="Arial"/>
          <w:szCs w:val="22"/>
        </w:rPr>
      </w:pPr>
      <w:r w:rsidRPr="001358FD">
        <w:rPr>
          <w:rFonts w:ascii="Arial" w:hAnsi="Arial" w:cs="Arial"/>
          <w:szCs w:val="22"/>
        </w:rPr>
        <w:t>Le Titulaire s’engage à remettre :</w:t>
      </w:r>
    </w:p>
    <w:p w14:paraId="2A5AB2A5" w14:textId="12DE1B12" w:rsidR="0033427E" w:rsidRPr="001A0839" w:rsidRDefault="0033427E" w:rsidP="001A0839">
      <w:pPr>
        <w:pStyle w:val="Paragraphedeliste"/>
        <w:numPr>
          <w:ilvl w:val="0"/>
          <w:numId w:val="9"/>
        </w:numPr>
        <w:autoSpaceDE w:val="0"/>
        <w:autoSpaceDN w:val="0"/>
        <w:adjustRightInd w:val="0"/>
        <w:rPr>
          <w:rFonts w:cs="Arial"/>
          <w:color w:val="000000"/>
          <w:sz w:val="22"/>
          <w:szCs w:val="22"/>
        </w:rPr>
      </w:pPr>
      <w:r w:rsidRPr="001A0839">
        <w:rPr>
          <w:rFonts w:cs="Arial"/>
          <w:color w:val="000000"/>
          <w:sz w:val="22"/>
          <w:szCs w:val="22"/>
        </w:rPr>
        <w:t xml:space="preserve">lors de la conclusion du présent marché et tous les six mois à compter de sa </w:t>
      </w:r>
      <w:r w:rsidR="00174BE9" w:rsidRPr="001A0839">
        <w:rPr>
          <w:rFonts w:cs="Arial"/>
          <w:color w:val="000000"/>
          <w:sz w:val="22"/>
          <w:szCs w:val="22"/>
        </w:rPr>
        <w:t>notification</w:t>
      </w:r>
      <w:r w:rsidRPr="001A0839">
        <w:rPr>
          <w:rFonts w:cs="Arial"/>
          <w:color w:val="000000"/>
          <w:sz w:val="22"/>
          <w:szCs w:val="22"/>
        </w:rPr>
        <w:t xml:space="preserve">, jusqu'à la fin de l'exécution, les documents exigés à l'article D.8222-5 (s'il est établi en France) ou à l'article D.8222-7 (s'il est établi à l'étranger) du Code du travail et, le cas échéant, la liste nominative des salariés </w:t>
      </w:r>
      <w:r w:rsidRPr="001A0839">
        <w:rPr>
          <w:rFonts w:cs="Arial"/>
          <w:color w:val="000000"/>
          <w:sz w:val="22"/>
          <w:szCs w:val="22"/>
        </w:rPr>
        <w:lastRenderedPageBreak/>
        <w:t>étrangers qui seraient susceptibles d'être employés (articles D. 8254-2 à D. 8254-5 du Code du travail) ;</w:t>
      </w:r>
    </w:p>
    <w:p w14:paraId="7484274D" w14:textId="77777777" w:rsidR="00E94378" w:rsidRPr="001A0839" w:rsidRDefault="00E94378" w:rsidP="001A0839">
      <w:pPr>
        <w:autoSpaceDE w:val="0"/>
        <w:autoSpaceDN w:val="0"/>
        <w:adjustRightInd w:val="0"/>
        <w:jc w:val="both"/>
        <w:rPr>
          <w:rFonts w:ascii="Arial" w:hAnsi="Arial" w:cs="Arial"/>
          <w:color w:val="000000"/>
          <w:sz w:val="22"/>
          <w:szCs w:val="22"/>
        </w:rPr>
      </w:pPr>
    </w:p>
    <w:p w14:paraId="0CE49A21" w14:textId="2EE49AC1" w:rsidR="00E94378" w:rsidRPr="001A0839" w:rsidRDefault="00E94378" w:rsidP="001A0839">
      <w:pPr>
        <w:pStyle w:val="Paragraphedeliste"/>
        <w:numPr>
          <w:ilvl w:val="0"/>
          <w:numId w:val="9"/>
        </w:numPr>
        <w:autoSpaceDE w:val="0"/>
        <w:autoSpaceDN w:val="0"/>
        <w:adjustRightInd w:val="0"/>
        <w:rPr>
          <w:rFonts w:cs="Arial"/>
          <w:color w:val="000000"/>
          <w:sz w:val="22"/>
          <w:szCs w:val="22"/>
        </w:rPr>
      </w:pPr>
      <w:r w:rsidRPr="001A0839">
        <w:rPr>
          <w:rFonts w:cs="Arial"/>
          <w:color w:val="000000"/>
          <w:sz w:val="22"/>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8F99FDB" w14:textId="77777777" w:rsidR="0033427E" w:rsidRPr="001358FD" w:rsidRDefault="0033427E" w:rsidP="0033427E">
      <w:pPr>
        <w:spacing w:before="9" w:line="220" w:lineRule="exact"/>
        <w:rPr>
          <w:rFonts w:cs="Arial"/>
          <w:sz w:val="22"/>
          <w:szCs w:val="22"/>
        </w:rPr>
      </w:pPr>
    </w:p>
    <w:p w14:paraId="5B76736B" w14:textId="77777777" w:rsidR="0033427E" w:rsidRPr="001358FD" w:rsidRDefault="0033427E" w:rsidP="0033427E">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6A36A80F" w14:textId="77777777" w:rsidR="0033427E" w:rsidRPr="001358FD" w:rsidRDefault="0033427E" w:rsidP="0033427E">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Pr="001358FD">
        <w:rPr>
          <w:rFonts w:ascii="Arial" w:hAnsi="Arial" w:cs="Arial"/>
          <w:color w:val="000000"/>
          <w:sz w:val="22"/>
          <w:szCs w:val="22"/>
        </w:rPr>
        <w:t xml:space="preserve"> (cf. article  21.1  des  Conditions générales d'achat du CEA).</w:t>
      </w:r>
    </w:p>
    <w:p w14:paraId="4DDA3FA2" w14:textId="77777777" w:rsidR="0033427E" w:rsidRDefault="0033427E" w:rsidP="00F70A74"/>
    <w:p w14:paraId="3E47D7B2" w14:textId="77777777" w:rsidR="00B83FFE" w:rsidRPr="0033427E" w:rsidRDefault="00C5490C" w:rsidP="00D1202A">
      <w:pPr>
        <w:pStyle w:val="StyleTitre1Arial11ptSoulignementpais"/>
      </w:pPr>
      <w:bookmarkStart w:id="112" w:name="_Toc201739494"/>
      <w:r w:rsidRPr="0033427E">
        <w:t>REGIME FISCAL</w:t>
      </w:r>
      <w:r w:rsidR="00B83FFE" w:rsidRPr="0033427E">
        <w:rPr>
          <w:highlight w:val="yellow"/>
        </w:rPr>
        <w:t xml:space="preserve">[à supprimer si marché </w:t>
      </w:r>
      <w:r w:rsidR="002067FC" w:rsidRPr="0033427E">
        <w:rPr>
          <w:highlight w:val="yellow"/>
        </w:rPr>
        <w:t>à l’étranger</w:t>
      </w:r>
      <w:r w:rsidR="00B83FFE" w:rsidRPr="0033427E">
        <w:rPr>
          <w:highlight w:val="yellow"/>
        </w:rPr>
        <w:t>]</w:t>
      </w:r>
      <w:bookmarkEnd w:id="112"/>
      <w:r w:rsidR="00B83FFE" w:rsidRPr="0033427E">
        <w:t> </w:t>
      </w:r>
    </w:p>
    <w:p w14:paraId="652A942A" w14:textId="77777777" w:rsidR="00C5490C" w:rsidRPr="00D15257" w:rsidRDefault="00C5490C" w:rsidP="00C5490C">
      <w:pPr>
        <w:autoSpaceDE w:val="0"/>
        <w:autoSpaceDN w:val="0"/>
        <w:adjustRightInd w:val="0"/>
        <w:jc w:val="both"/>
        <w:rPr>
          <w:rFonts w:ascii="Arial" w:hAnsi="Arial" w:cs="Arial"/>
          <w:color w:val="000000"/>
          <w:sz w:val="22"/>
          <w:szCs w:val="22"/>
        </w:rPr>
      </w:pPr>
    </w:p>
    <w:p w14:paraId="1B6229B3" w14:textId="77777777" w:rsidR="000242C9" w:rsidRPr="00A820A4" w:rsidRDefault="000242C9" w:rsidP="000242C9">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FE681D6" w14:textId="77777777" w:rsidR="000242C9" w:rsidRPr="00A820A4" w:rsidRDefault="000242C9" w:rsidP="000242C9">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90F9EFE" w14:textId="03B09D8A" w:rsidR="000242C9" w:rsidRDefault="000242C9" w:rsidP="000242C9">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29985C00" w14:textId="77777777" w:rsidR="000242C9" w:rsidRPr="00A820A4" w:rsidRDefault="000242C9" w:rsidP="000242C9">
      <w:pPr>
        <w:spacing w:line="13" w:lineRule="atLeast"/>
        <w:jc w:val="both"/>
        <w:rPr>
          <w:rFonts w:ascii="Arial" w:hAnsi="Arial" w:cs="Arial"/>
          <w:bCs/>
          <w:sz w:val="22"/>
          <w:szCs w:val="22"/>
        </w:rPr>
      </w:pPr>
    </w:p>
    <w:p w14:paraId="7542B821" w14:textId="77777777" w:rsidR="00B9212C" w:rsidRPr="005F21AF" w:rsidRDefault="00B9212C" w:rsidP="00B9212C">
      <w:pPr>
        <w:tabs>
          <w:tab w:val="left" w:pos="1134"/>
          <w:tab w:val="left" w:pos="6946"/>
        </w:tabs>
        <w:jc w:val="both"/>
        <w:rPr>
          <w:rFonts w:ascii="Arial" w:hAnsi="Arial" w:cs="Arial"/>
          <w:b/>
          <w:sz w:val="22"/>
          <w:szCs w:val="22"/>
        </w:rPr>
      </w:pPr>
      <w:r w:rsidRPr="005F21AF">
        <w:rPr>
          <w:rFonts w:ascii="Arial" w:hAnsi="Arial" w:cs="Arial"/>
          <w:b/>
          <w:sz w:val="22"/>
          <w:szCs w:val="22"/>
          <w:highlight w:val="yellow"/>
        </w:rPr>
        <w:t>OU</w:t>
      </w:r>
      <w:r w:rsidRPr="005F21AF">
        <w:rPr>
          <w:rFonts w:ascii="Arial" w:hAnsi="Arial" w:cs="Arial"/>
          <w:b/>
          <w:sz w:val="22"/>
          <w:szCs w:val="22"/>
        </w:rPr>
        <w:t xml:space="preserve"> </w:t>
      </w:r>
    </w:p>
    <w:p w14:paraId="1B9ECE64" w14:textId="77777777" w:rsidR="00B9212C" w:rsidRPr="005F21AF" w:rsidRDefault="00B9212C" w:rsidP="00B9212C">
      <w:pPr>
        <w:pStyle w:val="Titre1"/>
        <w:spacing w:before="40"/>
        <w:jc w:val="both"/>
        <w:rPr>
          <w:rFonts w:ascii="Arial" w:hAnsi="Arial" w:cs="Arial"/>
          <w:szCs w:val="22"/>
          <w:highlight w:val="yellow"/>
        </w:rPr>
      </w:pPr>
      <w:bookmarkStart w:id="113" w:name="_Toc488410523"/>
      <w:bookmarkStart w:id="114" w:name="_Toc22118691"/>
      <w:bookmarkStart w:id="115" w:name="_Toc201739495"/>
      <w:r w:rsidRPr="005F21AF">
        <w:rPr>
          <w:rFonts w:ascii="Arial" w:hAnsi="Arial"/>
          <w:sz w:val="22"/>
          <w:highlight w:val="yellow"/>
          <w:u w:val="thick"/>
        </w:rPr>
        <w:t>REGIME FISCAL</w:t>
      </w:r>
      <w:bookmarkEnd w:id="113"/>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Pr>
          <w:rFonts w:ascii="Arial" w:hAnsi="Arial" w:cs="Arial"/>
          <w:color w:val="FF0000"/>
          <w:szCs w:val="24"/>
          <w:highlight w:val="yellow"/>
        </w:rPr>
        <w:t>à l’étranger si marché dans l’UE supprimer le § Régime Douanier</w:t>
      </w:r>
      <w:r w:rsidRPr="005F21AF">
        <w:rPr>
          <w:rFonts w:ascii="Arial" w:hAnsi="Arial" w:cs="Arial"/>
          <w:color w:val="FF0000"/>
          <w:szCs w:val="24"/>
          <w:highlight w:val="yellow"/>
        </w:rPr>
        <w:t>]</w:t>
      </w:r>
      <w:bookmarkEnd w:id="114"/>
      <w:bookmarkEnd w:id="115"/>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3660844E" w14:textId="77777777" w:rsidR="00B9212C" w:rsidRDefault="00B9212C" w:rsidP="00B9212C">
      <w:pPr>
        <w:tabs>
          <w:tab w:val="left" w:pos="1134"/>
          <w:tab w:val="left" w:pos="6946"/>
        </w:tabs>
        <w:jc w:val="both"/>
        <w:rPr>
          <w:rFonts w:ascii="Arial" w:hAnsi="Arial" w:cs="Arial"/>
          <w:sz w:val="22"/>
          <w:szCs w:val="22"/>
        </w:rPr>
      </w:pPr>
    </w:p>
    <w:p w14:paraId="2FC08418" w14:textId="54394029" w:rsidR="00B9212C" w:rsidRDefault="00B9212C" w:rsidP="00D1202A">
      <w:pPr>
        <w:numPr>
          <w:ilvl w:val="1"/>
          <w:numId w:val="6"/>
        </w:numPr>
        <w:tabs>
          <w:tab w:val="left" w:pos="0"/>
        </w:tabs>
        <w:ind w:left="0" w:firstLine="0"/>
        <w:jc w:val="both"/>
        <w:rPr>
          <w:rStyle w:val="Titre2Car"/>
          <w:rFonts w:ascii="Arial" w:hAnsi="Arial"/>
          <w:sz w:val="22"/>
        </w:rPr>
      </w:pPr>
      <w:r w:rsidRPr="004176E2">
        <w:rPr>
          <w:rStyle w:val="Titre2Car"/>
          <w:rFonts w:ascii="Arial" w:hAnsi="Arial"/>
          <w:sz w:val="22"/>
        </w:rPr>
        <w:t xml:space="preserve"> </w:t>
      </w:r>
      <w:r>
        <w:rPr>
          <w:rStyle w:val="Titre2Car"/>
          <w:rFonts w:ascii="Arial" w:hAnsi="Arial"/>
          <w:sz w:val="22"/>
        </w:rPr>
        <w:t xml:space="preserve"> </w:t>
      </w:r>
      <w:bookmarkStart w:id="116" w:name="_Toc201739496"/>
      <w:r>
        <w:rPr>
          <w:rStyle w:val="Titre2Car"/>
          <w:rFonts w:ascii="Arial" w:hAnsi="Arial"/>
          <w:sz w:val="22"/>
        </w:rPr>
        <w:t xml:space="preserve">- </w:t>
      </w:r>
      <w:r w:rsidRPr="004176E2">
        <w:rPr>
          <w:rStyle w:val="Titre2Car"/>
          <w:rFonts w:ascii="Arial" w:hAnsi="Arial"/>
          <w:sz w:val="22"/>
        </w:rPr>
        <w:t>Régime fiscal</w:t>
      </w:r>
      <w:bookmarkEnd w:id="116"/>
      <w:r w:rsidRPr="004176E2">
        <w:rPr>
          <w:rStyle w:val="Titre2Car"/>
          <w:rFonts w:ascii="Arial" w:hAnsi="Arial"/>
          <w:sz w:val="22"/>
        </w:rPr>
        <w:t> </w:t>
      </w:r>
    </w:p>
    <w:p w14:paraId="335F5836" w14:textId="77777777" w:rsidR="000242C9" w:rsidRPr="004176E2" w:rsidRDefault="000242C9" w:rsidP="000242C9">
      <w:pPr>
        <w:tabs>
          <w:tab w:val="left" w:pos="0"/>
        </w:tabs>
        <w:jc w:val="both"/>
        <w:rPr>
          <w:rStyle w:val="Titre2Car"/>
          <w:rFonts w:ascii="Arial" w:hAnsi="Arial"/>
          <w:sz w:val="22"/>
        </w:rPr>
      </w:pPr>
    </w:p>
    <w:p w14:paraId="39FEE295" w14:textId="77777777" w:rsidR="000242C9" w:rsidRPr="00A820A4" w:rsidRDefault="000242C9" w:rsidP="000242C9">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024730E5" w14:textId="77777777" w:rsidR="000242C9" w:rsidRPr="00A820A4" w:rsidRDefault="000242C9" w:rsidP="000242C9">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002B859B" w14:textId="77777777" w:rsidR="000242C9" w:rsidRPr="00A820A4" w:rsidRDefault="000242C9" w:rsidP="000242C9">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D6C8491" w14:textId="77777777" w:rsidR="00B9212C" w:rsidRPr="00E942B0" w:rsidRDefault="00B9212C" w:rsidP="00B9212C">
      <w:pPr>
        <w:tabs>
          <w:tab w:val="left" w:pos="1134"/>
          <w:tab w:val="left" w:pos="6946"/>
        </w:tabs>
        <w:jc w:val="both"/>
        <w:rPr>
          <w:rFonts w:ascii="Arial" w:hAnsi="Arial" w:cs="Arial"/>
          <w:color w:val="000000"/>
          <w:sz w:val="22"/>
          <w:szCs w:val="22"/>
        </w:rPr>
      </w:pPr>
    </w:p>
    <w:p w14:paraId="47269A7F"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2F01E2AA" w14:textId="77777777" w:rsidR="00B9212C" w:rsidRPr="00E942B0" w:rsidRDefault="00B9212C" w:rsidP="00B9212C">
      <w:pPr>
        <w:tabs>
          <w:tab w:val="left" w:pos="1134"/>
          <w:tab w:val="left" w:pos="6946"/>
        </w:tabs>
        <w:jc w:val="both"/>
        <w:rPr>
          <w:rFonts w:ascii="Arial" w:hAnsi="Arial" w:cs="Arial"/>
          <w:color w:val="000000"/>
          <w:sz w:val="22"/>
          <w:szCs w:val="22"/>
        </w:rPr>
      </w:pPr>
    </w:p>
    <w:p w14:paraId="76615624"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0F32A0BC" w14:textId="77777777" w:rsidR="00B9212C" w:rsidRPr="00E942B0" w:rsidRDefault="00B9212C" w:rsidP="00B9212C">
      <w:pPr>
        <w:tabs>
          <w:tab w:val="left" w:pos="1134"/>
          <w:tab w:val="left" w:pos="6946"/>
        </w:tabs>
        <w:jc w:val="both"/>
        <w:rPr>
          <w:rFonts w:ascii="Arial" w:hAnsi="Arial" w:cs="Arial"/>
          <w:color w:val="000000"/>
          <w:sz w:val="22"/>
          <w:szCs w:val="22"/>
        </w:rPr>
      </w:pPr>
    </w:p>
    <w:p w14:paraId="244D174D"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3C83B7FE" w14:textId="77777777" w:rsidR="00B9212C" w:rsidRPr="00E942B0" w:rsidRDefault="00B9212C" w:rsidP="00B9212C">
      <w:pPr>
        <w:tabs>
          <w:tab w:val="left" w:pos="1134"/>
          <w:tab w:val="left" w:pos="6946"/>
        </w:tabs>
        <w:jc w:val="both"/>
        <w:rPr>
          <w:rFonts w:ascii="Arial" w:hAnsi="Arial" w:cs="Arial"/>
          <w:color w:val="000000"/>
          <w:sz w:val="22"/>
          <w:szCs w:val="22"/>
        </w:rPr>
      </w:pPr>
    </w:p>
    <w:p w14:paraId="24366F01" w14:textId="77777777" w:rsidR="00B9212C" w:rsidRPr="004176E2" w:rsidRDefault="00B9212C" w:rsidP="00D1202A">
      <w:pPr>
        <w:numPr>
          <w:ilvl w:val="1"/>
          <w:numId w:val="6"/>
        </w:numPr>
        <w:tabs>
          <w:tab w:val="left" w:pos="0"/>
        </w:tabs>
        <w:ind w:left="0" w:firstLine="0"/>
        <w:jc w:val="both"/>
        <w:rPr>
          <w:rStyle w:val="Titre2Car"/>
          <w:rFonts w:ascii="Arial" w:hAnsi="Arial"/>
          <w:sz w:val="22"/>
        </w:rPr>
      </w:pPr>
      <w:r>
        <w:rPr>
          <w:rStyle w:val="Titre2Car"/>
          <w:rFonts w:ascii="Arial" w:hAnsi="Arial"/>
          <w:sz w:val="22"/>
        </w:rPr>
        <w:t xml:space="preserve"> </w:t>
      </w:r>
      <w:bookmarkStart w:id="117" w:name="_Toc201739497"/>
      <w:r>
        <w:rPr>
          <w:rStyle w:val="Titre2Car"/>
          <w:rFonts w:ascii="Arial" w:hAnsi="Arial"/>
          <w:sz w:val="22"/>
        </w:rPr>
        <w:t xml:space="preserve">- </w:t>
      </w:r>
      <w:r w:rsidRPr="004176E2">
        <w:rPr>
          <w:rStyle w:val="Titre2Car"/>
          <w:rFonts w:ascii="Arial" w:hAnsi="Arial"/>
          <w:sz w:val="22"/>
        </w:rPr>
        <w:t>Régime douanier :</w:t>
      </w:r>
      <w:bookmarkEnd w:id="117"/>
    </w:p>
    <w:p w14:paraId="574D4A23" w14:textId="77777777" w:rsidR="00B9212C" w:rsidRDefault="00B9212C" w:rsidP="00B9212C">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B21F336" w14:textId="77777777" w:rsidR="00B9212C" w:rsidRPr="00E942B0" w:rsidRDefault="00B9212C" w:rsidP="00B9212C">
      <w:pPr>
        <w:tabs>
          <w:tab w:val="left" w:pos="1134"/>
          <w:tab w:val="left" w:pos="6946"/>
        </w:tabs>
        <w:jc w:val="both"/>
        <w:rPr>
          <w:rFonts w:ascii="Arial" w:hAnsi="Arial" w:cs="Arial"/>
          <w:color w:val="000000"/>
          <w:sz w:val="22"/>
          <w:szCs w:val="22"/>
        </w:rPr>
      </w:pPr>
    </w:p>
    <w:p w14:paraId="707C37EE"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lastRenderedPageBreak/>
        <w:t>Le titulaire s’oblige à indiquer sur les documents commerciaux le numéro de nomenclature douanière ainsi que l’origine de la marchandise et le pays de dernière provenance.</w:t>
      </w:r>
    </w:p>
    <w:p w14:paraId="687A9314" w14:textId="77777777" w:rsidR="00B9212C" w:rsidRPr="00E942B0" w:rsidRDefault="00B9212C" w:rsidP="00B9212C">
      <w:pPr>
        <w:tabs>
          <w:tab w:val="left" w:pos="1134"/>
          <w:tab w:val="left" w:pos="6946"/>
        </w:tabs>
        <w:jc w:val="both"/>
        <w:rPr>
          <w:rFonts w:ascii="Arial" w:hAnsi="Arial" w:cs="Arial"/>
          <w:color w:val="000000"/>
          <w:sz w:val="22"/>
          <w:szCs w:val="22"/>
        </w:rPr>
      </w:pPr>
    </w:p>
    <w:p w14:paraId="41695C94"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2116C57" w14:textId="77777777" w:rsidR="00B9212C" w:rsidRPr="00E942B0" w:rsidRDefault="00B9212C" w:rsidP="00B9212C">
      <w:pPr>
        <w:tabs>
          <w:tab w:val="left" w:pos="1134"/>
          <w:tab w:val="left" w:pos="6946"/>
        </w:tabs>
        <w:jc w:val="both"/>
        <w:rPr>
          <w:rFonts w:ascii="Arial" w:hAnsi="Arial" w:cs="Arial"/>
          <w:color w:val="000000"/>
          <w:sz w:val="22"/>
          <w:szCs w:val="22"/>
        </w:rPr>
      </w:pPr>
    </w:p>
    <w:p w14:paraId="7175FF86"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56D8A12E" w14:textId="77777777" w:rsidR="00B9212C" w:rsidRPr="00E942B0" w:rsidRDefault="00B9212C" w:rsidP="00B9212C">
      <w:pPr>
        <w:tabs>
          <w:tab w:val="left" w:pos="1134"/>
          <w:tab w:val="left" w:pos="6946"/>
        </w:tabs>
        <w:jc w:val="both"/>
        <w:rPr>
          <w:rFonts w:ascii="Arial" w:hAnsi="Arial" w:cs="Arial"/>
          <w:color w:val="000000"/>
          <w:sz w:val="22"/>
          <w:szCs w:val="22"/>
        </w:rPr>
      </w:pPr>
    </w:p>
    <w:p w14:paraId="4FAC4909" w14:textId="77777777" w:rsidR="00B9212C" w:rsidRPr="00E942B0" w:rsidRDefault="00B9212C" w:rsidP="00B9212C">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1F7ACA9E" w14:textId="77777777" w:rsidR="00B9212C" w:rsidRPr="00E942B0" w:rsidRDefault="00B9212C" w:rsidP="00B9212C">
      <w:pPr>
        <w:tabs>
          <w:tab w:val="left" w:pos="1134"/>
          <w:tab w:val="left" w:pos="6946"/>
        </w:tabs>
        <w:jc w:val="both"/>
        <w:rPr>
          <w:rFonts w:ascii="Arial" w:hAnsi="Arial" w:cs="Arial"/>
          <w:color w:val="000000"/>
          <w:sz w:val="22"/>
          <w:szCs w:val="22"/>
        </w:rPr>
      </w:pPr>
    </w:p>
    <w:p w14:paraId="44BBDBE6" w14:textId="77777777" w:rsidR="00B9212C" w:rsidRDefault="00B9212C" w:rsidP="00B9212C">
      <w:pPr>
        <w:tabs>
          <w:tab w:val="left" w:pos="1134"/>
          <w:tab w:val="left" w:pos="6946"/>
        </w:tabs>
        <w:jc w:val="both"/>
        <w:rPr>
          <w:rFonts w:ascii="Arial" w:hAnsi="Arial" w:cs="Arial"/>
          <w:sz w:val="22"/>
          <w:szCs w:val="22"/>
        </w:rPr>
      </w:pPr>
      <w:r w:rsidRPr="00A62718">
        <w:rPr>
          <w:rFonts w:ascii="Arial" w:hAnsi="Arial" w:cs="Arial"/>
          <w:color w:val="000000"/>
          <w:sz w:val="22"/>
          <w:szCs w:val="22"/>
        </w:rPr>
        <w:t>Le dédouanement de la marchandise sera pris en charge par le représentant en douane agréé du CEA/Grenoble c’est-à-dire la société ZIEGLER, située 23 rue de Brotterode, 38950 Saint Martin le Vinoux, depuis le départ de la marchandise avec les numéros de LTA (airway bill) en cas de transport aérien ou d’une copie du connaissement (bill of lading) en cas de transport maritime, et la facture accompagnant le transport.</w:t>
      </w:r>
    </w:p>
    <w:p w14:paraId="7C726706" w14:textId="0A34FDA3" w:rsidR="007579EF" w:rsidRDefault="007579EF" w:rsidP="007579EF">
      <w:pPr>
        <w:jc w:val="both"/>
        <w:rPr>
          <w:rFonts w:cs="Arial"/>
          <w:sz w:val="22"/>
          <w:szCs w:val="22"/>
        </w:rPr>
      </w:pPr>
    </w:p>
    <w:p w14:paraId="2DF31827" w14:textId="77777777" w:rsidR="00B9212C" w:rsidRDefault="00B9212C" w:rsidP="007579EF">
      <w:pPr>
        <w:jc w:val="both"/>
        <w:rPr>
          <w:rFonts w:cs="Arial"/>
          <w:sz w:val="22"/>
          <w:szCs w:val="22"/>
        </w:rPr>
      </w:pPr>
    </w:p>
    <w:p w14:paraId="4BE75055" w14:textId="77777777" w:rsidR="007579EF" w:rsidRDefault="007579EF" w:rsidP="00D1202A">
      <w:pPr>
        <w:pStyle w:val="StyleTitre1Arial11ptSoulignementpais"/>
        <w:rPr>
          <w:rFonts w:cs="Arial"/>
          <w:sz w:val="24"/>
        </w:rPr>
      </w:pPr>
      <w:bookmarkStart w:id="118" w:name="_Toc22118515"/>
      <w:bookmarkStart w:id="119" w:name="_Toc201739498"/>
      <w:r>
        <w:t xml:space="preserve">JURIDICTION COMPETENTE  </w:t>
      </w:r>
      <w:r>
        <w:rPr>
          <w:highlight w:val="yellow"/>
        </w:rPr>
        <w:t>[</w:t>
      </w:r>
      <w:r>
        <w:rPr>
          <w:color w:val="FF0000"/>
          <w:highlight w:val="yellow"/>
        </w:rPr>
        <w:t>Si fournisseur FR]</w:t>
      </w:r>
      <w:bookmarkEnd w:id="118"/>
      <w:bookmarkEnd w:id="119"/>
    </w:p>
    <w:p w14:paraId="0401B02A" w14:textId="3667677F" w:rsidR="007579EF" w:rsidRPr="00C874C4" w:rsidRDefault="007579EF" w:rsidP="00C874C4">
      <w:pPr>
        <w:pStyle w:val="Corpsdetexte3"/>
        <w:jc w:val="both"/>
        <w:rPr>
          <w:rFonts w:ascii="Arial" w:hAnsi="Arial" w:cs="Arial"/>
          <w:szCs w:val="22"/>
        </w:rPr>
      </w:pPr>
      <w:r w:rsidRPr="00C874C4">
        <w:rPr>
          <w:rFonts w:ascii="Arial" w:hAnsi="Arial" w:cs="Arial"/>
          <w:szCs w:val="22"/>
        </w:rPr>
        <w:t xml:space="preserve">Tout différend pouvant survenir entre le Titulaire et le CEA, relatif au présent marché, est de la compétence exclusive du Tribunal administratif de </w:t>
      </w:r>
      <w:r w:rsidR="00F70A74">
        <w:rPr>
          <w:rFonts w:ascii="Arial" w:hAnsi="Arial" w:cs="Arial"/>
          <w:szCs w:val="22"/>
        </w:rPr>
        <w:t>Grenoble</w:t>
      </w:r>
      <w:r w:rsidRPr="00C874C4">
        <w:rPr>
          <w:rFonts w:ascii="Arial" w:hAnsi="Arial" w:cs="Arial"/>
          <w:szCs w:val="22"/>
        </w:rPr>
        <w:t>.</w:t>
      </w:r>
    </w:p>
    <w:p w14:paraId="4FCFE238" w14:textId="77777777" w:rsidR="007579EF" w:rsidRDefault="007579EF" w:rsidP="00C874C4">
      <w:pPr>
        <w:jc w:val="both"/>
        <w:rPr>
          <w:rFonts w:ascii="Calibri" w:hAnsi="Calibri"/>
        </w:rPr>
      </w:pPr>
    </w:p>
    <w:p w14:paraId="75266990" w14:textId="77777777" w:rsidR="007579EF" w:rsidRDefault="007579EF" w:rsidP="00F70A74"/>
    <w:p w14:paraId="5DACB6BE" w14:textId="77777777" w:rsidR="007579EF" w:rsidRDefault="007579EF" w:rsidP="00D1202A">
      <w:pPr>
        <w:pStyle w:val="StyleTitre1Arial11ptSoulignementpais"/>
      </w:pPr>
      <w:bookmarkStart w:id="120" w:name="_Toc22118516"/>
      <w:bookmarkStart w:id="121" w:name="_Toc201739499"/>
      <w:r>
        <w:t xml:space="preserve">LOI APPLICABLE  ET JURIDICTION COMPETENTE </w:t>
      </w:r>
      <w:r>
        <w:rPr>
          <w:color w:val="FF0000"/>
          <w:highlight w:val="yellow"/>
        </w:rPr>
        <w:t>[si fournisseur étranger]</w:t>
      </w:r>
      <w:bookmarkEnd w:id="120"/>
      <w:bookmarkEnd w:id="121"/>
    </w:p>
    <w:p w14:paraId="45EB738F" w14:textId="77777777" w:rsidR="007579EF" w:rsidRPr="00C874C4" w:rsidRDefault="007579EF" w:rsidP="00C874C4">
      <w:pPr>
        <w:pStyle w:val="Corpsdetexte3"/>
        <w:jc w:val="both"/>
        <w:rPr>
          <w:rFonts w:ascii="Arial" w:hAnsi="Arial" w:cs="Arial"/>
          <w:szCs w:val="22"/>
        </w:rPr>
      </w:pPr>
      <w:r w:rsidRPr="00C874C4">
        <w:rPr>
          <w:rFonts w:ascii="Arial" w:hAnsi="Arial" w:cs="Arial"/>
          <w:szCs w:val="22"/>
        </w:rPr>
        <w:t>Il est expressément convenu que l’exécution du présent marché est soumise à la législation française.</w:t>
      </w:r>
    </w:p>
    <w:p w14:paraId="74BD1B4C" w14:textId="7E5FC248" w:rsidR="007579EF" w:rsidRPr="00C874C4" w:rsidRDefault="007579EF" w:rsidP="00C874C4">
      <w:pPr>
        <w:pStyle w:val="Corpsdetexte3"/>
        <w:jc w:val="both"/>
        <w:rPr>
          <w:rFonts w:ascii="Arial" w:hAnsi="Arial" w:cs="Arial"/>
          <w:szCs w:val="22"/>
        </w:rPr>
      </w:pPr>
      <w:r w:rsidRPr="00C874C4">
        <w:rPr>
          <w:rFonts w:ascii="Arial" w:hAnsi="Arial" w:cs="Arial"/>
          <w:szCs w:val="22"/>
        </w:rPr>
        <w:t>Tout différend pouvant survenir entre le Titulaire et le CEA, relatif au présent marché, est de la compétence exclusive du Tribunal administratif de Grenoble</w:t>
      </w:r>
      <w:r w:rsidR="00F70A74">
        <w:rPr>
          <w:rFonts w:ascii="Arial" w:hAnsi="Arial" w:cs="Arial"/>
          <w:szCs w:val="22"/>
        </w:rPr>
        <w:t>.</w:t>
      </w:r>
    </w:p>
    <w:p w14:paraId="15CD3776" w14:textId="77777777" w:rsidR="00BA33FB" w:rsidRDefault="00BA33FB">
      <w:pPr>
        <w:tabs>
          <w:tab w:val="left" w:pos="1134"/>
          <w:tab w:val="left" w:pos="6946"/>
        </w:tabs>
        <w:jc w:val="both"/>
        <w:outlineLvl w:val="0"/>
        <w:rPr>
          <w:rFonts w:ascii="Arial" w:hAnsi="Arial" w:cs="Arial"/>
          <w:b/>
          <w:sz w:val="22"/>
          <w:szCs w:val="22"/>
          <w:u w:val="single"/>
        </w:rPr>
      </w:pPr>
    </w:p>
    <w:p w14:paraId="7CD55F4A" w14:textId="77777777" w:rsidR="00BA33FB" w:rsidRDefault="00BA33FB">
      <w:pPr>
        <w:tabs>
          <w:tab w:val="left" w:pos="1134"/>
          <w:tab w:val="left" w:pos="6946"/>
        </w:tabs>
        <w:jc w:val="both"/>
        <w:outlineLvl w:val="0"/>
        <w:rPr>
          <w:rFonts w:ascii="Arial" w:hAnsi="Arial" w:cs="Arial"/>
          <w:b/>
          <w:sz w:val="22"/>
          <w:szCs w:val="22"/>
          <w:u w:val="single"/>
        </w:rPr>
      </w:pPr>
    </w:p>
    <w:p w14:paraId="20B58748" w14:textId="77777777" w:rsidR="00671045" w:rsidRPr="00D15257" w:rsidRDefault="00FC1DC9" w:rsidP="00D1202A">
      <w:pPr>
        <w:pStyle w:val="StyleTitre1Arial11ptSoulignementpais"/>
      </w:pPr>
      <w:bookmarkStart w:id="122" w:name="_Toc201739500"/>
      <w:r w:rsidRPr="00D15257">
        <w:t>CONCLUSION</w:t>
      </w:r>
      <w:r w:rsidR="00671045" w:rsidRPr="00D15257">
        <w:t xml:space="preserve"> DU MARCHE</w:t>
      </w:r>
      <w:bookmarkEnd w:id="122"/>
    </w:p>
    <w:p w14:paraId="6F13901F" w14:textId="4E758897" w:rsidR="00174BE9" w:rsidRPr="00174BE9" w:rsidRDefault="00174BE9" w:rsidP="00174BE9">
      <w:pPr>
        <w:tabs>
          <w:tab w:val="left" w:pos="1134"/>
          <w:tab w:val="left" w:pos="6946"/>
        </w:tabs>
        <w:jc w:val="both"/>
        <w:rPr>
          <w:rFonts w:ascii="Arial" w:hAnsi="Arial" w:cs="Arial"/>
          <w:sz w:val="22"/>
          <w:szCs w:val="22"/>
        </w:rPr>
      </w:pPr>
      <w:r w:rsidRPr="00174BE9">
        <w:rPr>
          <w:rFonts w:ascii="Arial" w:hAnsi="Arial" w:cs="Arial"/>
          <w:sz w:val="22"/>
          <w:szCs w:val="22"/>
        </w:rPr>
        <w:t>Il est demandé au Titulaire de renvoyer le présent marché dûment signé</w:t>
      </w:r>
      <w:r w:rsidR="00A53781">
        <w:rPr>
          <w:rFonts w:ascii="Arial" w:hAnsi="Arial" w:cs="Arial"/>
          <w:sz w:val="22"/>
          <w:szCs w:val="22"/>
        </w:rPr>
        <w:t>.</w:t>
      </w:r>
    </w:p>
    <w:p w14:paraId="5C8CF397" w14:textId="77777777" w:rsidR="00174BE9" w:rsidRPr="00174BE9" w:rsidRDefault="00174BE9" w:rsidP="00174BE9">
      <w:pPr>
        <w:tabs>
          <w:tab w:val="left" w:pos="1134"/>
          <w:tab w:val="left" w:pos="6946"/>
        </w:tabs>
        <w:jc w:val="both"/>
        <w:rPr>
          <w:rFonts w:ascii="Arial" w:hAnsi="Arial" w:cs="Arial"/>
          <w:sz w:val="22"/>
          <w:szCs w:val="22"/>
        </w:rPr>
      </w:pPr>
    </w:p>
    <w:p w14:paraId="2669CB4A" w14:textId="77777777" w:rsidR="00671045" w:rsidRPr="00174BE9" w:rsidRDefault="00174BE9" w:rsidP="00174BE9">
      <w:pPr>
        <w:tabs>
          <w:tab w:val="left" w:pos="1134"/>
          <w:tab w:val="left" w:pos="6946"/>
        </w:tabs>
        <w:jc w:val="both"/>
        <w:rPr>
          <w:rFonts w:ascii="Arial" w:hAnsi="Arial" w:cs="Arial"/>
          <w:b/>
          <w:sz w:val="22"/>
          <w:szCs w:val="22"/>
        </w:rPr>
      </w:pPr>
      <w:r w:rsidRPr="00174BE9">
        <w:rPr>
          <w:rFonts w:ascii="Arial" w:hAnsi="Arial" w:cs="Arial"/>
          <w:b/>
          <w:sz w:val="22"/>
          <w:szCs w:val="22"/>
        </w:rPr>
        <w:t>Fait à Grenoble en un exemplaire,</w:t>
      </w:r>
    </w:p>
    <w:p w14:paraId="43A88AC8" w14:textId="77777777" w:rsidR="002067FC" w:rsidRPr="00D15257" w:rsidRDefault="002067FC" w:rsidP="00622A06">
      <w:pPr>
        <w:tabs>
          <w:tab w:val="left" w:pos="1134"/>
          <w:tab w:val="left" w:pos="6946"/>
        </w:tabs>
        <w:jc w:val="both"/>
        <w:rPr>
          <w:rFonts w:ascii="Arial" w:hAnsi="Arial" w:cs="Arial"/>
          <w:sz w:val="22"/>
          <w:szCs w:val="22"/>
        </w:rPr>
      </w:pPr>
    </w:p>
    <w:p w14:paraId="33E0FDA3" w14:textId="77777777" w:rsidR="00622A06" w:rsidRPr="00D15257" w:rsidRDefault="00622A06" w:rsidP="00622A06">
      <w:pPr>
        <w:pStyle w:val="Titre8"/>
        <w:rPr>
          <w:rFonts w:ascii="Arial" w:hAnsi="Arial" w:cs="Arial"/>
          <w:bCs/>
          <w:szCs w:val="22"/>
        </w:rPr>
      </w:pPr>
    </w:p>
    <w:p w14:paraId="596F2E08" w14:textId="77777777" w:rsidR="00622A06" w:rsidRPr="00D15257" w:rsidRDefault="00622A06" w:rsidP="00622A06">
      <w:pPr>
        <w:pStyle w:val="Titre8"/>
        <w:rPr>
          <w:rFonts w:ascii="Arial" w:hAnsi="Arial" w:cs="Arial"/>
          <w:bCs/>
          <w:szCs w:val="22"/>
        </w:rPr>
      </w:pPr>
      <w:r w:rsidRPr="00D15257">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622A06" w:rsidRPr="00D15257" w14:paraId="5D61A666" w14:textId="77777777">
        <w:tc>
          <w:tcPr>
            <w:tcW w:w="4322" w:type="dxa"/>
          </w:tcPr>
          <w:p w14:paraId="1945BE41" w14:textId="77777777" w:rsidR="00622A06" w:rsidRPr="00D15257" w:rsidRDefault="00622A06" w:rsidP="00671045">
            <w:pPr>
              <w:tabs>
                <w:tab w:val="left" w:pos="1134"/>
                <w:tab w:val="left" w:pos="6946"/>
              </w:tabs>
              <w:jc w:val="center"/>
              <w:rPr>
                <w:rFonts w:ascii="Arial" w:hAnsi="Arial" w:cs="Arial"/>
                <w:b/>
                <w:i/>
                <w:sz w:val="22"/>
                <w:szCs w:val="22"/>
              </w:rPr>
            </w:pPr>
            <w:r w:rsidRPr="00D15257">
              <w:rPr>
                <w:rFonts w:ascii="Arial" w:hAnsi="Arial" w:cs="Arial"/>
                <w:b/>
                <w:bCs/>
                <w:sz w:val="22"/>
                <w:szCs w:val="22"/>
              </w:rPr>
              <w:t xml:space="preserve">Pour le </w:t>
            </w:r>
            <w:r w:rsidR="00F940F1" w:rsidRPr="00D15257">
              <w:rPr>
                <w:rFonts w:ascii="Arial" w:hAnsi="Arial" w:cs="Arial"/>
                <w:b/>
                <w:bCs/>
                <w:sz w:val="22"/>
                <w:szCs w:val="22"/>
              </w:rPr>
              <w:t>Titulaire</w:t>
            </w:r>
            <w:r w:rsidRPr="00D15257">
              <w:rPr>
                <w:rFonts w:ascii="Arial" w:hAnsi="Arial" w:cs="Arial"/>
                <w:b/>
                <w:bCs/>
                <w:sz w:val="22"/>
                <w:szCs w:val="22"/>
              </w:rPr>
              <w:t>,</w:t>
            </w:r>
          </w:p>
        </w:tc>
        <w:tc>
          <w:tcPr>
            <w:tcW w:w="4323" w:type="dxa"/>
          </w:tcPr>
          <w:p w14:paraId="23A072D2" w14:textId="77777777" w:rsidR="00622A06" w:rsidRPr="00D15257" w:rsidRDefault="00622A06" w:rsidP="00671045">
            <w:pPr>
              <w:tabs>
                <w:tab w:val="left" w:pos="1134"/>
                <w:tab w:val="left" w:pos="6946"/>
              </w:tabs>
              <w:jc w:val="center"/>
              <w:rPr>
                <w:rFonts w:ascii="Arial" w:hAnsi="Arial" w:cs="Arial"/>
                <w:b/>
                <w:i/>
                <w:sz w:val="22"/>
                <w:szCs w:val="22"/>
              </w:rPr>
            </w:pPr>
            <w:r w:rsidRPr="00D15257">
              <w:rPr>
                <w:rFonts w:ascii="Arial" w:hAnsi="Arial" w:cs="Arial"/>
                <w:b/>
                <w:bCs/>
                <w:sz w:val="22"/>
                <w:szCs w:val="22"/>
              </w:rPr>
              <w:t>Pour le CEA,</w:t>
            </w:r>
          </w:p>
        </w:tc>
      </w:tr>
    </w:tbl>
    <w:p w14:paraId="0639752B" w14:textId="77777777" w:rsidR="00671045" w:rsidRDefault="00671045" w:rsidP="00914B3B">
      <w:pPr>
        <w:tabs>
          <w:tab w:val="left" w:pos="1134"/>
          <w:tab w:val="left" w:pos="6946"/>
        </w:tabs>
        <w:jc w:val="both"/>
      </w:pPr>
    </w:p>
    <w:sectPr w:rsidR="00671045" w:rsidSect="00356D23">
      <w:footerReference w:type="default" r:id="rId15"/>
      <w:footerReference w:type="first" r:id="rId16"/>
      <w:type w:val="continuous"/>
      <w:pgSz w:w="11907" w:h="16840" w:code="9"/>
      <w:pgMar w:top="1021" w:right="1134" w:bottom="1134"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EA252" w14:textId="77777777" w:rsidR="0083659A" w:rsidRDefault="0083659A">
      <w:r>
        <w:separator/>
      </w:r>
    </w:p>
  </w:endnote>
  <w:endnote w:type="continuationSeparator" w:id="0">
    <w:p w14:paraId="5A972F65" w14:textId="77777777" w:rsidR="0083659A" w:rsidRDefault="00836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Futura">
    <w:altName w:val="Century Gothic"/>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CB28C" w14:textId="67AD1D43" w:rsidR="00E304DA" w:rsidRPr="00682CFB" w:rsidRDefault="00E304DA" w:rsidP="0037388E">
    <w:pPr>
      <w:pStyle w:val="En-tte"/>
      <w:pBdr>
        <w:top w:val="single" w:sz="4" w:space="1" w:color="auto"/>
        <w:left w:val="single" w:sz="4" w:space="27"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 xml:space="preserve">Projet de marché </w:t>
    </w:r>
    <w:r w:rsidR="00143FF1" w:rsidRPr="00143FF1">
      <w:rPr>
        <w:sz w:val="16"/>
        <w:szCs w:val="16"/>
      </w:rPr>
      <w:t>B25-01834-ML</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1A0839">
      <w:rPr>
        <w:rStyle w:val="Numrodepage"/>
        <w:noProof/>
        <w:sz w:val="16"/>
        <w:szCs w:val="16"/>
      </w:rPr>
      <w:t>9</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1A0839">
      <w:rPr>
        <w:rStyle w:val="Numrodepage"/>
        <w:noProof/>
        <w:sz w:val="16"/>
        <w:szCs w:val="16"/>
      </w:rPr>
      <w:t>10</w:t>
    </w:r>
    <w:r w:rsidRPr="00682CFB">
      <w:rPr>
        <w:rStyle w:val="Numrodepage"/>
        <w:sz w:val="16"/>
        <w:szCs w:val="16"/>
      </w:rPr>
      <w:fldChar w:fldCharType="end"/>
    </w:r>
  </w:p>
  <w:p w14:paraId="03EA9C39" w14:textId="77777777" w:rsidR="00E304DA" w:rsidRDefault="00E304DA">
    <w:pPr>
      <w:pStyle w:val="Pieddepage"/>
      <w:jc w:val="right"/>
      <w:rPr>
        <w:rStyle w:val="Numrodepage"/>
      </w:rPr>
    </w:pPr>
  </w:p>
  <w:p w14:paraId="5A77F7D2" w14:textId="77777777" w:rsidR="00E304DA" w:rsidRDefault="00E304DA">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1665" w14:textId="77777777" w:rsidR="00FE65C4" w:rsidRDefault="00FE65C4" w:rsidP="00FE65C4">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1475EE0" wp14:editId="4A0F7F28">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33186CB" w14:textId="77777777" w:rsidR="004913C7" w:rsidRDefault="004913C7" w:rsidP="004913C7">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4E0D0245" w14:textId="77777777" w:rsidR="004913C7" w:rsidRDefault="004913C7" w:rsidP="004913C7">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641CF9E4" w14:textId="77777777" w:rsidR="004913C7" w:rsidRDefault="004913C7" w:rsidP="004913C7">
    <w:pPr>
      <w:spacing w:line="216" w:lineRule="auto"/>
      <w:ind w:right="6566"/>
    </w:pPr>
    <w:r>
      <w:rPr>
        <w:rFonts w:ascii="Arial" w:eastAsia="Arial" w:hAnsi="Arial" w:cs="Arial"/>
        <w:color w:val="767171"/>
        <w:sz w:val="12"/>
      </w:rPr>
      <w:t>Service Marchés et Achats</w:t>
    </w:r>
  </w:p>
  <w:p w14:paraId="46AB7E16" w14:textId="77777777" w:rsidR="004913C7" w:rsidRDefault="004913C7" w:rsidP="004913C7">
    <w:pPr>
      <w:spacing w:after="117"/>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0480DCFF" w14:textId="77777777" w:rsidR="00FE65C4" w:rsidRDefault="00FE65C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E150C" w14:textId="77777777" w:rsidR="0083659A" w:rsidRDefault="0083659A">
      <w:r>
        <w:separator/>
      </w:r>
    </w:p>
  </w:footnote>
  <w:footnote w:type="continuationSeparator" w:id="0">
    <w:p w14:paraId="6D9F4EA6" w14:textId="77777777" w:rsidR="0083659A" w:rsidRDefault="00836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EB1682"/>
    <w:multiLevelType w:val="hybridMultilevel"/>
    <w:tmpl w:val="822669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5263F1"/>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4"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39C1A6D"/>
    <w:multiLevelType w:val="hybridMultilevel"/>
    <w:tmpl w:val="F1E6CC04"/>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7"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3CB3140"/>
    <w:multiLevelType w:val="hybridMultilevel"/>
    <w:tmpl w:val="535EBBEE"/>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8D7EEA"/>
    <w:multiLevelType w:val="hybridMultilevel"/>
    <w:tmpl w:val="75B415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971500"/>
    <w:multiLevelType w:val="hybridMultilevel"/>
    <w:tmpl w:val="0F4E888A"/>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2" w15:restartNumberingAfterBreak="0">
    <w:nsid w:val="5C2E126A"/>
    <w:multiLevelType w:val="hybridMultilevel"/>
    <w:tmpl w:val="3210E0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65972567"/>
    <w:multiLevelType w:val="multilevel"/>
    <w:tmpl w:val="DEA03C82"/>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z w:val="22"/>
        <w:szCs w:val="22"/>
        <w:u w:val="none"/>
      </w:rPr>
    </w:lvl>
    <w:lvl w:ilvl="2">
      <w:start w:val="1"/>
      <w:numFmt w:val="decimal"/>
      <w:suff w:val="nothing"/>
      <w:lvlText w:val="%1.%2.%3 - "/>
      <w:lvlJc w:val="left"/>
      <w:pPr>
        <w:ind w:left="0" w:firstLine="0"/>
      </w:pPr>
      <w:rPr>
        <w:rFonts w:hAnsi="Arial" w:cs="Arial" w:hint="default"/>
        <w:b/>
      </w:rPr>
    </w:lvl>
    <w:lvl w:ilvl="3">
      <w:start w:val="1"/>
      <w:numFmt w:val="decimal"/>
      <w:suff w:val="nothing"/>
      <w:lvlText w:val="%1.%2.%3.%4 - "/>
      <w:lvlJc w:val="left"/>
      <w:pPr>
        <w:ind w:left="864" w:hanging="864"/>
      </w:pPr>
      <w:rPr>
        <w:rFonts w:hint="default"/>
        <w:b w:val="0"/>
        <w:i w:val="0"/>
        <w:sz w:val="20"/>
        <w:szCs w:val="20"/>
        <w:u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721139A5"/>
    <w:multiLevelType w:val="multilevel"/>
    <w:tmpl w:val="563A7CD8"/>
    <w:lvl w:ilvl="0">
      <w:start w:val="1"/>
      <w:numFmt w:val="decimal"/>
      <w:pStyle w:val="StyleTitre1Arial11ptSoulignementpais"/>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4"/>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7"/>
  </w:num>
  <w:num w:numId="4">
    <w:abstractNumId w:val="7"/>
  </w:num>
  <w:num w:numId="5">
    <w:abstractNumId w:val="7"/>
  </w:num>
  <w:num w:numId="6">
    <w:abstractNumId w:val="15"/>
  </w:num>
  <w:num w:numId="7">
    <w:abstractNumId w:val="3"/>
  </w:num>
  <w:num w:numId="8">
    <w:abstractNumId w:val="4"/>
  </w:num>
  <w:num w:numId="9">
    <w:abstractNumId w:val="7"/>
  </w:num>
  <w:num w:numId="10">
    <w:abstractNumId w:val="7"/>
  </w:num>
  <w:num w:numId="11">
    <w:abstractNumId w:val="9"/>
  </w:num>
  <w:num w:numId="12">
    <w:abstractNumId w:val="13"/>
    <w:lvlOverride w:ilvl="0">
      <w:lvl w:ilvl="0">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suff w:val="nothing"/>
        <w:lvlText w:val="%1.%2.%3 - "/>
        <w:lvlJc w:val="left"/>
        <w:pPr>
          <w:ind w:left="0" w:firstLine="0"/>
        </w:pPr>
        <w:rPr>
          <w:rFonts w:hAnsi="Arial" w:cs="Arial" w:hint="default"/>
          <w:b w:val="0"/>
          <w:i/>
          <w:u w:val="single"/>
        </w:rPr>
      </w:lvl>
    </w:lvlOverride>
    <w:lvlOverride w:ilvl="3">
      <w:lvl w:ilvl="3">
        <w:start w:val="1"/>
        <w:numFmt w:val="decimal"/>
        <w:suff w:val="nothing"/>
        <w:lvlText w:val="%1.%2.%3.%4 - "/>
        <w:lvlJc w:val="left"/>
        <w:pPr>
          <w:ind w:left="864" w:hanging="864"/>
        </w:pPr>
        <w:rPr>
          <w:rFonts w:hint="default"/>
          <w:b w:val="0"/>
          <w:i w:val="0"/>
          <w:sz w:val="20"/>
          <w:szCs w:val="20"/>
          <w:u w:val="none"/>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3">
    <w:abstractNumId w:val="13"/>
    <w:lvlOverride w:ilvl="0">
      <w:lvl w:ilvl="0">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suff w:val="nothing"/>
        <w:lvlText w:val="%1.%2.%3 - "/>
        <w:lvlJc w:val="left"/>
        <w:pPr>
          <w:ind w:left="0" w:firstLine="0"/>
        </w:pPr>
        <w:rPr>
          <w:rFonts w:hAnsi="Arial" w:cs="Arial" w:hint="default"/>
          <w:b w:val="0"/>
          <w:i/>
          <w:u w:val="single"/>
        </w:rPr>
      </w:lvl>
    </w:lvlOverride>
    <w:lvlOverride w:ilvl="3">
      <w:lvl w:ilvl="3">
        <w:start w:val="1"/>
        <w:numFmt w:val="decimal"/>
        <w:suff w:val="nothing"/>
        <w:lvlText w:val="%1.%2.%3.%4 - "/>
        <w:lvlJc w:val="left"/>
        <w:pPr>
          <w:ind w:left="864" w:hanging="864"/>
        </w:pPr>
        <w:rPr>
          <w:rFonts w:hint="default"/>
          <w:b w:val="0"/>
          <w:i w:val="0"/>
          <w:sz w:val="20"/>
          <w:szCs w:val="20"/>
          <w:u w:val="none"/>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4">
    <w:abstractNumId w:val="12"/>
  </w:num>
  <w:num w:numId="15">
    <w:abstractNumId w:val="10"/>
  </w:num>
  <w:num w:numId="16">
    <w:abstractNumId w:val="13"/>
    <w:lvlOverride w:ilvl="0">
      <w:lvl w:ilvl="0">
        <w:start w:val="1"/>
        <w:numFmt w:val="decimal"/>
        <w:suff w:val="nothing"/>
        <w:lvlText w:val="ARTICLE  %1  - "/>
        <w:lvlJc w:val="left"/>
        <w:pPr>
          <w:ind w:left="1985" w:firstLine="0"/>
        </w:pPr>
        <w:rPr>
          <w:rFonts w:ascii="Arial Gras" w:hAnsi="Arial Gras"/>
          <w:b/>
          <w:color w:val="auto"/>
          <w:sz w:val="22"/>
          <w:szCs w:val="22"/>
          <w:u w:val="single"/>
        </w:rPr>
      </w:lvl>
    </w:lvlOverride>
    <w:lvlOverride w:ilvl="1">
      <w:lvl w:ilvl="1">
        <w:start w:val="1"/>
        <w:numFmt w:val="decimal"/>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suff w:val="nothing"/>
        <w:lvlText w:val="%1.%2.%3 - "/>
        <w:lvlJc w:val="left"/>
        <w:pPr>
          <w:ind w:left="0" w:firstLine="0"/>
        </w:pPr>
        <w:rPr>
          <w:rFonts w:hAnsi="Arial" w:cs="Arial" w:hint="default"/>
          <w:b w:val="0"/>
          <w:i/>
          <w:u w:val="single"/>
        </w:rPr>
      </w:lvl>
    </w:lvlOverride>
    <w:lvlOverride w:ilvl="3">
      <w:lvl w:ilvl="3">
        <w:start w:val="1"/>
        <w:numFmt w:val="decimal"/>
        <w:suff w:val="nothing"/>
        <w:lvlText w:val="%1.%2.%3.%4 - "/>
        <w:lvlJc w:val="left"/>
        <w:pPr>
          <w:ind w:left="864" w:hanging="864"/>
        </w:pPr>
        <w:rPr>
          <w:rFonts w:hint="default"/>
          <w:b w:val="0"/>
          <w:i w:val="0"/>
          <w:sz w:val="20"/>
          <w:szCs w:val="20"/>
          <w:u w:val="none"/>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7">
    <w:abstractNumId w:val="13"/>
    <w:lvlOverride w:ilvl="0">
      <w:lvl w:ilvl="0">
        <w:start w:val="1"/>
        <w:numFmt w:val="decimal"/>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suff w:val="nothing"/>
        <w:lvlText w:val="%1.%2.%3 - "/>
        <w:lvlJc w:val="left"/>
        <w:pPr>
          <w:ind w:left="0" w:firstLine="0"/>
        </w:pPr>
        <w:rPr>
          <w:rFonts w:hAnsi="Arial" w:cs="Arial" w:hint="default"/>
          <w:b w:val="0"/>
          <w:i/>
          <w:u w:val="single"/>
        </w:rPr>
      </w:lvl>
    </w:lvlOverride>
    <w:lvlOverride w:ilvl="3">
      <w:lvl w:ilvl="3">
        <w:start w:val="1"/>
        <w:numFmt w:val="decimal"/>
        <w:suff w:val="nothing"/>
        <w:lvlText w:val="%1.%2.%3.%4 - "/>
        <w:lvlJc w:val="left"/>
        <w:pPr>
          <w:ind w:left="864" w:hanging="864"/>
        </w:pPr>
        <w:rPr>
          <w:rFonts w:hint="default"/>
          <w:b w:val="0"/>
          <w:i w:val="0"/>
          <w:sz w:val="20"/>
          <w:szCs w:val="20"/>
          <w:u w:val="none"/>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8">
    <w:abstractNumId w:val="1"/>
  </w:num>
  <w:num w:numId="19">
    <w:abstractNumId w:val="5"/>
  </w:num>
  <w:num w:numId="20">
    <w:abstractNumId w:val="13"/>
  </w:num>
  <w:num w:numId="21">
    <w:abstractNumId w:val="2"/>
  </w:num>
  <w:num w:numId="22">
    <w:abstractNumId w:val="11"/>
  </w:num>
  <w:num w:numId="23">
    <w:abstractNumId w:val="6"/>
  </w:num>
  <w:num w:numId="24">
    <w:abstractNumId w:val="8"/>
  </w:num>
  <w:num w:numId="25">
    <w:abstractNumId w:val="15"/>
  </w:num>
  <w:num w:numId="26">
    <w:abstractNumId w:val="15"/>
  </w:num>
  <w:num w:numId="27">
    <w:abstractNumId w:val="15"/>
  </w:num>
  <w:num w:numId="28">
    <w:abstractNumId w:val="15"/>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 w:ilvl="0">
        <w:start w:val="1"/>
        <w:numFmt w:val="decimal"/>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suff w:val="nothing"/>
        <w:lvlText w:val="%1.%2.%3 - "/>
        <w:lvlJc w:val="left"/>
        <w:pPr>
          <w:ind w:left="0" w:firstLine="0"/>
        </w:pPr>
        <w:rPr>
          <w:rFonts w:hAnsi="Arial" w:cs="Arial" w:hint="default"/>
          <w:b w:val="0"/>
          <w:sz w:val="20"/>
          <w:szCs w:val="20"/>
        </w:rPr>
      </w:lvl>
    </w:lvlOverride>
    <w:lvlOverride w:ilvl="3">
      <w:lvl w:ilvl="3">
        <w:start w:val="1"/>
        <w:numFmt w:val="decimal"/>
        <w:suff w:val="nothing"/>
        <w:lvlText w:val="%1.%2.%3.%4 - "/>
        <w:lvlJc w:val="left"/>
        <w:pPr>
          <w:ind w:left="864" w:hanging="864"/>
        </w:pPr>
        <w:rPr>
          <w:rFonts w:hint="default"/>
          <w:b w:val="0"/>
          <w:i w:val="0"/>
          <w:sz w:val="20"/>
          <w:szCs w:val="20"/>
          <w:u w:val="none"/>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32">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4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22D6B"/>
    <w:rsid w:val="000242C9"/>
    <w:rsid w:val="00025095"/>
    <w:rsid w:val="00037FE9"/>
    <w:rsid w:val="00043674"/>
    <w:rsid w:val="000452C7"/>
    <w:rsid w:val="000605F2"/>
    <w:rsid w:val="00082E8E"/>
    <w:rsid w:val="00095481"/>
    <w:rsid w:val="00095826"/>
    <w:rsid w:val="000A768C"/>
    <w:rsid w:val="000B785A"/>
    <w:rsid w:val="000C31E0"/>
    <w:rsid w:val="000C449F"/>
    <w:rsid w:val="000C53BF"/>
    <w:rsid w:val="000C6858"/>
    <w:rsid w:val="000D18E3"/>
    <w:rsid w:val="000F0E9F"/>
    <w:rsid w:val="000F4D03"/>
    <w:rsid w:val="00106B00"/>
    <w:rsid w:val="00111055"/>
    <w:rsid w:val="00127317"/>
    <w:rsid w:val="00127F79"/>
    <w:rsid w:val="00143FF1"/>
    <w:rsid w:val="001564B1"/>
    <w:rsid w:val="0015659D"/>
    <w:rsid w:val="001603EB"/>
    <w:rsid w:val="001704E6"/>
    <w:rsid w:val="00172C1B"/>
    <w:rsid w:val="00174BE9"/>
    <w:rsid w:val="00176B43"/>
    <w:rsid w:val="001809E4"/>
    <w:rsid w:val="0018337E"/>
    <w:rsid w:val="001A0839"/>
    <w:rsid w:val="001A384F"/>
    <w:rsid w:val="001A4131"/>
    <w:rsid w:val="001B3944"/>
    <w:rsid w:val="001C373A"/>
    <w:rsid w:val="002008A4"/>
    <w:rsid w:val="002067FC"/>
    <w:rsid w:val="00220745"/>
    <w:rsid w:val="00224E4A"/>
    <w:rsid w:val="0023145E"/>
    <w:rsid w:val="00242778"/>
    <w:rsid w:val="00246044"/>
    <w:rsid w:val="00246DB8"/>
    <w:rsid w:val="0025565F"/>
    <w:rsid w:val="002649C6"/>
    <w:rsid w:val="002762B2"/>
    <w:rsid w:val="00280FAC"/>
    <w:rsid w:val="00282988"/>
    <w:rsid w:val="00282A06"/>
    <w:rsid w:val="002929EF"/>
    <w:rsid w:val="00293695"/>
    <w:rsid w:val="00295469"/>
    <w:rsid w:val="002A09DD"/>
    <w:rsid w:val="002B2191"/>
    <w:rsid w:val="002C2D47"/>
    <w:rsid w:val="002C4DFA"/>
    <w:rsid w:val="002C6DEA"/>
    <w:rsid w:val="002C74B0"/>
    <w:rsid w:val="002D3D39"/>
    <w:rsid w:val="002F0C2C"/>
    <w:rsid w:val="002F475A"/>
    <w:rsid w:val="002F749D"/>
    <w:rsid w:val="00304585"/>
    <w:rsid w:val="003067B9"/>
    <w:rsid w:val="00322965"/>
    <w:rsid w:val="00323268"/>
    <w:rsid w:val="00323BDC"/>
    <w:rsid w:val="0033427E"/>
    <w:rsid w:val="00350003"/>
    <w:rsid w:val="00355481"/>
    <w:rsid w:val="00356BF9"/>
    <w:rsid w:val="00356D23"/>
    <w:rsid w:val="0037388E"/>
    <w:rsid w:val="00376D26"/>
    <w:rsid w:val="00382832"/>
    <w:rsid w:val="003A0CC9"/>
    <w:rsid w:val="003B11D3"/>
    <w:rsid w:val="003B53D5"/>
    <w:rsid w:val="003B7945"/>
    <w:rsid w:val="003C2337"/>
    <w:rsid w:val="003C60A9"/>
    <w:rsid w:val="003E21EE"/>
    <w:rsid w:val="003F11C9"/>
    <w:rsid w:val="00403A39"/>
    <w:rsid w:val="004120D9"/>
    <w:rsid w:val="00412DE4"/>
    <w:rsid w:val="00422799"/>
    <w:rsid w:val="004319FF"/>
    <w:rsid w:val="00433E10"/>
    <w:rsid w:val="004364C2"/>
    <w:rsid w:val="004534D3"/>
    <w:rsid w:val="00465FB8"/>
    <w:rsid w:val="00483456"/>
    <w:rsid w:val="004843D9"/>
    <w:rsid w:val="00484AC5"/>
    <w:rsid w:val="00485013"/>
    <w:rsid w:val="004913C7"/>
    <w:rsid w:val="004A108F"/>
    <w:rsid w:val="004A3AB8"/>
    <w:rsid w:val="004A7F77"/>
    <w:rsid w:val="004B0532"/>
    <w:rsid w:val="004B5029"/>
    <w:rsid w:val="004B528F"/>
    <w:rsid w:val="004D0F11"/>
    <w:rsid w:val="004E2764"/>
    <w:rsid w:val="004E472F"/>
    <w:rsid w:val="004E495F"/>
    <w:rsid w:val="004F033E"/>
    <w:rsid w:val="004F2905"/>
    <w:rsid w:val="004F61F2"/>
    <w:rsid w:val="00500D89"/>
    <w:rsid w:val="00514E5D"/>
    <w:rsid w:val="005418FA"/>
    <w:rsid w:val="00542156"/>
    <w:rsid w:val="00543BA9"/>
    <w:rsid w:val="00550DE8"/>
    <w:rsid w:val="00571B50"/>
    <w:rsid w:val="00572510"/>
    <w:rsid w:val="005752B8"/>
    <w:rsid w:val="00576951"/>
    <w:rsid w:val="0058612F"/>
    <w:rsid w:val="005A5DEC"/>
    <w:rsid w:val="005B0AF3"/>
    <w:rsid w:val="005D1B8C"/>
    <w:rsid w:val="005D376B"/>
    <w:rsid w:val="005E2B92"/>
    <w:rsid w:val="005E398D"/>
    <w:rsid w:val="005E3BAD"/>
    <w:rsid w:val="005E5C6D"/>
    <w:rsid w:val="005F343A"/>
    <w:rsid w:val="005F3486"/>
    <w:rsid w:val="005F5918"/>
    <w:rsid w:val="00611901"/>
    <w:rsid w:val="00622A06"/>
    <w:rsid w:val="00622EC0"/>
    <w:rsid w:val="00623551"/>
    <w:rsid w:val="00623EB0"/>
    <w:rsid w:val="00626476"/>
    <w:rsid w:val="00626719"/>
    <w:rsid w:val="00632BDE"/>
    <w:rsid w:val="00633879"/>
    <w:rsid w:val="006466CC"/>
    <w:rsid w:val="006601F9"/>
    <w:rsid w:val="00665DCE"/>
    <w:rsid w:val="00666DBC"/>
    <w:rsid w:val="00671045"/>
    <w:rsid w:val="00671C99"/>
    <w:rsid w:val="006725FF"/>
    <w:rsid w:val="00672D96"/>
    <w:rsid w:val="0067493D"/>
    <w:rsid w:val="0067587E"/>
    <w:rsid w:val="00686050"/>
    <w:rsid w:val="006A0279"/>
    <w:rsid w:val="006C7E14"/>
    <w:rsid w:val="006D6D13"/>
    <w:rsid w:val="006E06F5"/>
    <w:rsid w:val="006E1478"/>
    <w:rsid w:val="006E78DB"/>
    <w:rsid w:val="006F23BE"/>
    <w:rsid w:val="006F23FF"/>
    <w:rsid w:val="006F41A3"/>
    <w:rsid w:val="006F61A3"/>
    <w:rsid w:val="0070146B"/>
    <w:rsid w:val="00704895"/>
    <w:rsid w:val="00704AF1"/>
    <w:rsid w:val="0070739F"/>
    <w:rsid w:val="007166F9"/>
    <w:rsid w:val="00717ACB"/>
    <w:rsid w:val="007215CD"/>
    <w:rsid w:val="007334AD"/>
    <w:rsid w:val="00745772"/>
    <w:rsid w:val="00747C4A"/>
    <w:rsid w:val="0075625B"/>
    <w:rsid w:val="007570C6"/>
    <w:rsid w:val="007579EF"/>
    <w:rsid w:val="00762B28"/>
    <w:rsid w:val="007638AA"/>
    <w:rsid w:val="0078131E"/>
    <w:rsid w:val="00783F8A"/>
    <w:rsid w:val="00785CEB"/>
    <w:rsid w:val="007877E4"/>
    <w:rsid w:val="0079129A"/>
    <w:rsid w:val="00792FC9"/>
    <w:rsid w:val="007A16F0"/>
    <w:rsid w:val="007A1EA9"/>
    <w:rsid w:val="007B1815"/>
    <w:rsid w:val="007E2C37"/>
    <w:rsid w:val="007F18FE"/>
    <w:rsid w:val="007F1DE6"/>
    <w:rsid w:val="0081428C"/>
    <w:rsid w:val="0082324A"/>
    <w:rsid w:val="008300F7"/>
    <w:rsid w:val="00830C3E"/>
    <w:rsid w:val="0083659A"/>
    <w:rsid w:val="008404E4"/>
    <w:rsid w:val="00841D6F"/>
    <w:rsid w:val="00841F8C"/>
    <w:rsid w:val="0084296F"/>
    <w:rsid w:val="008531FA"/>
    <w:rsid w:val="00853887"/>
    <w:rsid w:val="00857D90"/>
    <w:rsid w:val="008635E5"/>
    <w:rsid w:val="00880263"/>
    <w:rsid w:val="008A2067"/>
    <w:rsid w:val="008A63AB"/>
    <w:rsid w:val="008B172C"/>
    <w:rsid w:val="008C0A67"/>
    <w:rsid w:val="008C7587"/>
    <w:rsid w:val="008D2A07"/>
    <w:rsid w:val="008E3D34"/>
    <w:rsid w:val="008E7EDA"/>
    <w:rsid w:val="008F4FBD"/>
    <w:rsid w:val="0090462C"/>
    <w:rsid w:val="00904E6D"/>
    <w:rsid w:val="009060A7"/>
    <w:rsid w:val="0090775C"/>
    <w:rsid w:val="00914B3B"/>
    <w:rsid w:val="00931B81"/>
    <w:rsid w:val="009344CD"/>
    <w:rsid w:val="00934BAE"/>
    <w:rsid w:val="00937EDD"/>
    <w:rsid w:val="0094056B"/>
    <w:rsid w:val="00940C30"/>
    <w:rsid w:val="009449B2"/>
    <w:rsid w:val="00954816"/>
    <w:rsid w:val="00957302"/>
    <w:rsid w:val="00962EE1"/>
    <w:rsid w:val="009714DD"/>
    <w:rsid w:val="00972EE9"/>
    <w:rsid w:val="00973FD1"/>
    <w:rsid w:val="009752E6"/>
    <w:rsid w:val="00981DF1"/>
    <w:rsid w:val="00986EF8"/>
    <w:rsid w:val="0098798D"/>
    <w:rsid w:val="0099022E"/>
    <w:rsid w:val="009904C7"/>
    <w:rsid w:val="009934D0"/>
    <w:rsid w:val="009A3043"/>
    <w:rsid w:val="009B2848"/>
    <w:rsid w:val="009B604C"/>
    <w:rsid w:val="009C52DD"/>
    <w:rsid w:val="009C72F0"/>
    <w:rsid w:val="009D1AC8"/>
    <w:rsid w:val="009D3AE2"/>
    <w:rsid w:val="009D3D54"/>
    <w:rsid w:val="00A24CBB"/>
    <w:rsid w:val="00A339BB"/>
    <w:rsid w:val="00A34925"/>
    <w:rsid w:val="00A40D4A"/>
    <w:rsid w:val="00A42C4E"/>
    <w:rsid w:val="00A44B9E"/>
    <w:rsid w:val="00A46F51"/>
    <w:rsid w:val="00A53781"/>
    <w:rsid w:val="00A54F51"/>
    <w:rsid w:val="00A56FC9"/>
    <w:rsid w:val="00A6310F"/>
    <w:rsid w:val="00A63AB0"/>
    <w:rsid w:val="00A65B57"/>
    <w:rsid w:val="00A6641A"/>
    <w:rsid w:val="00A679AB"/>
    <w:rsid w:val="00A85DAB"/>
    <w:rsid w:val="00AA3467"/>
    <w:rsid w:val="00AC338B"/>
    <w:rsid w:val="00AC6105"/>
    <w:rsid w:val="00AD0386"/>
    <w:rsid w:val="00AD19BE"/>
    <w:rsid w:val="00AD1BEE"/>
    <w:rsid w:val="00AE179C"/>
    <w:rsid w:val="00AE195F"/>
    <w:rsid w:val="00AF0FCE"/>
    <w:rsid w:val="00AF33DE"/>
    <w:rsid w:val="00AF6E4C"/>
    <w:rsid w:val="00B106FF"/>
    <w:rsid w:val="00B10EC1"/>
    <w:rsid w:val="00B146E4"/>
    <w:rsid w:val="00B25808"/>
    <w:rsid w:val="00B4636F"/>
    <w:rsid w:val="00B61465"/>
    <w:rsid w:val="00B6726B"/>
    <w:rsid w:val="00B71E9E"/>
    <w:rsid w:val="00B76D12"/>
    <w:rsid w:val="00B82D45"/>
    <w:rsid w:val="00B83FFE"/>
    <w:rsid w:val="00B9212C"/>
    <w:rsid w:val="00BA33FB"/>
    <w:rsid w:val="00BB28A1"/>
    <w:rsid w:val="00BC0608"/>
    <w:rsid w:val="00BC5A8A"/>
    <w:rsid w:val="00BD456D"/>
    <w:rsid w:val="00BD58DD"/>
    <w:rsid w:val="00BE51A9"/>
    <w:rsid w:val="00BE65F9"/>
    <w:rsid w:val="00BF0B0F"/>
    <w:rsid w:val="00BF62EE"/>
    <w:rsid w:val="00C0031E"/>
    <w:rsid w:val="00C1183A"/>
    <w:rsid w:val="00C11997"/>
    <w:rsid w:val="00C13C56"/>
    <w:rsid w:val="00C40C6C"/>
    <w:rsid w:val="00C4141B"/>
    <w:rsid w:val="00C44737"/>
    <w:rsid w:val="00C5490C"/>
    <w:rsid w:val="00C6478B"/>
    <w:rsid w:val="00C657EB"/>
    <w:rsid w:val="00C706C8"/>
    <w:rsid w:val="00C76A62"/>
    <w:rsid w:val="00C874C4"/>
    <w:rsid w:val="00C94D47"/>
    <w:rsid w:val="00CB0066"/>
    <w:rsid w:val="00CB118C"/>
    <w:rsid w:val="00CB1DA8"/>
    <w:rsid w:val="00CB5A77"/>
    <w:rsid w:val="00CC6900"/>
    <w:rsid w:val="00CD580B"/>
    <w:rsid w:val="00CF18C5"/>
    <w:rsid w:val="00CF2A51"/>
    <w:rsid w:val="00CF7512"/>
    <w:rsid w:val="00D0035B"/>
    <w:rsid w:val="00D06069"/>
    <w:rsid w:val="00D1202A"/>
    <w:rsid w:val="00D15257"/>
    <w:rsid w:val="00D15598"/>
    <w:rsid w:val="00D1561A"/>
    <w:rsid w:val="00D15882"/>
    <w:rsid w:val="00D206FD"/>
    <w:rsid w:val="00D322BA"/>
    <w:rsid w:val="00D33295"/>
    <w:rsid w:val="00D33D91"/>
    <w:rsid w:val="00D348B5"/>
    <w:rsid w:val="00D40499"/>
    <w:rsid w:val="00D46648"/>
    <w:rsid w:val="00D503C9"/>
    <w:rsid w:val="00D531BC"/>
    <w:rsid w:val="00D6557C"/>
    <w:rsid w:val="00D72B76"/>
    <w:rsid w:val="00D77E39"/>
    <w:rsid w:val="00D81C3B"/>
    <w:rsid w:val="00D835F5"/>
    <w:rsid w:val="00D87373"/>
    <w:rsid w:val="00D90A72"/>
    <w:rsid w:val="00D90FED"/>
    <w:rsid w:val="00DA18BF"/>
    <w:rsid w:val="00DA2CA4"/>
    <w:rsid w:val="00DA2FAD"/>
    <w:rsid w:val="00DA4251"/>
    <w:rsid w:val="00DA58D0"/>
    <w:rsid w:val="00DA6126"/>
    <w:rsid w:val="00DB48E6"/>
    <w:rsid w:val="00DB7EAD"/>
    <w:rsid w:val="00DD6DE0"/>
    <w:rsid w:val="00DF1AC9"/>
    <w:rsid w:val="00DF46ED"/>
    <w:rsid w:val="00DF4803"/>
    <w:rsid w:val="00DF7A04"/>
    <w:rsid w:val="00E03603"/>
    <w:rsid w:val="00E04015"/>
    <w:rsid w:val="00E10B88"/>
    <w:rsid w:val="00E12277"/>
    <w:rsid w:val="00E131C7"/>
    <w:rsid w:val="00E16B8A"/>
    <w:rsid w:val="00E22564"/>
    <w:rsid w:val="00E24C8A"/>
    <w:rsid w:val="00E2767D"/>
    <w:rsid w:val="00E30150"/>
    <w:rsid w:val="00E304DA"/>
    <w:rsid w:val="00E34464"/>
    <w:rsid w:val="00E51265"/>
    <w:rsid w:val="00E64F26"/>
    <w:rsid w:val="00E75096"/>
    <w:rsid w:val="00E91103"/>
    <w:rsid w:val="00E94378"/>
    <w:rsid w:val="00E96EAE"/>
    <w:rsid w:val="00EA380E"/>
    <w:rsid w:val="00EA51DF"/>
    <w:rsid w:val="00EB771F"/>
    <w:rsid w:val="00EC2AD5"/>
    <w:rsid w:val="00EC620A"/>
    <w:rsid w:val="00ED6892"/>
    <w:rsid w:val="00EE122A"/>
    <w:rsid w:val="00EE4A89"/>
    <w:rsid w:val="00EF0C2B"/>
    <w:rsid w:val="00EF1726"/>
    <w:rsid w:val="00F102D5"/>
    <w:rsid w:val="00F107F9"/>
    <w:rsid w:val="00F1357C"/>
    <w:rsid w:val="00F15855"/>
    <w:rsid w:val="00F16200"/>
    <w:rsid w:val="00F215A9"/>
    <w:rsid w:val="00F36A5E"/>
    <w:rsid w:val="00F4780D"/>
    <w:rsid w:val="00F51003"/>
    <w:rsid w:val="00F52FAB"/>
    <w:rsid w:val="00F53270"/>
    <w:rsid w:val="00F57B12"/>
    <w:rsid w:val="00F57C3A"/>
    <w:rsid w:val="00F60178"/>
    <w:rsid w:val="00F70A74"/>
    <w:rsid w:val="00F76890"/>
    <w:rsid w:val="00F76925"/>
    <w:rsid w:val="00F8090F"/>
    <w:rsid w:val="00F842AC"/>
    <w:rsid w:val="00F85D81"/>
    <w:rsid w:val="00F91E0C"/>
    <w:rsid w:val="00F940F1"/>
    <w:rsid w:val="00F97428"/>
    <w:rsid w:val="00FA0126"/>
    <w:rsid w:val="00FA6828"/>
    <w:rsid w:val="00FC1DC9"/>
    <w:rsid w:val="00FC3F02"/>
    <w:rsid w:val="00FD4A50"/>
    <w:rsid w:val="00FE167C"/>
    <w:rsid w:val="00FE65C4"/>
    <w:rsid w:val="00FE678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4625"/>
    <o:shapelayout v:ext="edit">
      <o:idmap v:ext="edit" data="1"/>
    </o:shapelayout>
  </w:shapeDefaults>
  <w:decimalSymbol w:val=","/>
  <w:listSeparator w:val=";"/>
  <w14:docId w14:val="372C8560"/>
  <w15:docId w15:val="{72EC6BF6-0F0F-46AE-AD41-8EF3103A8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767D"/>
    <w:rPr>
      <w:sz w:val="24"/>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link w:val="Corpsdetexte3Car"/>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9A3043"/>
    <w:rPr>
      <w:rFonts w:ascii="Tahoma" w:hAnsi="Tahoma" w:cs="Tahoma"/>
      <w:sz w:val="16"/>
      <w:szCs w:val="16"/>
    </w:rPr>
  </w:style>
  <w:style w:type="character" w:customStyle="1" w:styleId="Titre2Car">
    <w:name w:val="Titre 2 Car"/>
    <w:link w:val="Titre2"/>
    <w:rsid w:val="00C5490C"/>
    <w:rPr>
      <w:rFonts w:ascii="Futura" w:hAnsi="Futura"/>
      <w:b/>
      <w:sz w:val="24"/>
      <w:u w:val="single"/>
      <w:lang w:val="fr-FR" w:eastAsia="fr-FR" w:bidi="ar-SA"/>
    </w:rPr>
  </w:style>
  <w:style w:type="paragraph" w:customStyle="1" w:styleId="Arial">
    <w:name w:val="Arial"/>
    <w:aliases w:val="11 pt,Non souligné,Centré,Motif : Transparente (Gris - 30..."/>
    <w:basedOn w:val="Titre2"/>
    <w:rsid w:val="0070739F"/>
    <w:pPr>
      <w:numPr>
        <w:ilvl w:val="1"/>
      </w:numPr>
      <w:shd w:val="clear" w:color="auto" w:fill="B3B3B3"/>
      <w:jc w:val="center"/>
    </w:pPr>
    <w:rPr>
      <w:rFonts w:ascii="Arial" w:hAnsi="Arial" w:cs="Arial"/>
      <w:b w:val="0"/>
      <w:bCs/>
      <w:sz w:val="22"/>
      <w:szCs w:val="22"/>
      <w:u w:val="none"/>
    </w:rPr>
  </w:style>
  <w:style w:type="paragraph" w:styleId="NormalWeb">
    <w:name w:val="Normal (Web)"/>
    <w:basedOn w:val="Normal"/>
    <w:uiPriority w:val="99"/>
    <w:rsid w:val="00F8090F"/>
    <w:pPr>
      <w:spacing w:before="100" w:beforeAutospacing="1" w:after="100" w:afterAutospacing="1"/>
    </w:pPr>
  </w:style>
  <w:style w:type="paragraph" w:customStyle="1" w:styleId="titre0">
    <w:name w:val="titre"/>
    <w:basedOn w:val="Normal"/>
    <w:rsid w:val="00CB118C"/>
    <w:rPr>
      <w:rFonts w:ascii="Univers (WN)" w:hAnsi="Univers (WN)"/>
      <w:b/>
      <w:szCs w:val="20"/>
      <w:u w:val="single"/>
    </w:rPr>
  </w:style>
  <w:style w:type="paragraph" w:customStyle="1" w:styleId="StyleTitre1Arial11ptSoulignementpais">
    <w:name w:val="Style Titre 1 + Arial 11 pt Soulignement épais"/>
    <w:basedOn w:val="Titre1"/>
    <w:link w:val="StyleTitre1Arial11ptSoulignementpaisCar"/>
    <w:autoRedefine/>
    <w:rsid w:val="00D1202A"/>
    <w:pPr>
      <w:numPr>
        <w:numId w:val="6"/>
      </w:numPr>
      <w:spacing w:after="120"/>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D1202A"/>
    <w:rPr>
      <w:rFonts w:ascii="Arial" w:hAnsi="Arial"/>
      <w:b/>
      <w:bCs/>
      <w:sz w:val="22"/>
      <w:u w:val="thick"/>
    </w:rPr>
  </w:style>
  <w:style w:type="paragraph" w:styleId="Paragraphedeliste">
    <w:name w:val="List Paragraph"/>
    <w:basedOn w:val="Normal"/>
    <w:link w:val="ParagraphedelisteCar"/>
    <w:uiPriority w:val="34"/>
    <w:qFormat/>
    <w:rsid w:val="001C373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33427E"/>
    <w:rPr>
      <w:rFonts w:ascii="Palatino Linotype" w:hAnsi="Palatino Linotype" w:cs="Courier New"/>
      <w:color w:val="000000"/>
      <w:sz w:val="22"/>
      <w:szCs w:val="24"/>
    </w:rPr>
  </w:style>
  <w:style w:type="character" w:customStyle="1" w:styleId="Corpsdetexte3Car">
    <w:name w:val="Corps de texte 3 Car"/>
    <w:basedOn w:val="Policepardfaut"/>
    <w:link w:val="Corpsdetexte3"/>
    <w:rsid w:val="0033427E"/>
    <w:rPr>
      <w:rFonts w:ascii="Futura" w:hAnsi="Futura" w:cs="Courier New"/>
      <w:color w:val="000000"/>
      <w:sz w:val="22"/>
      <w:szCs w:val="24"/>
    </w:rPr>
  </w:style>
  <w:style w:type="paragraph" w:styleId="Objetducommentaire">
    <w:name w:val="annotation subject"/>
    <w:basedOn w:val="Commentaire"/>
    <w:next w:val="Commentaire"/>
    <w:link w:val="ObjetducommentaireCar"/>
    <w:semiHidden/>
    <w:unhideWhenUsed/>
    <w:rsid w:val="00022D6B"/>
    <w:rPr>
      <w:b/>
      <w:bCs/>
    </w:rPr>
  </w:style>
  <w:style w:type="character" w:customStyle="1" w:styleId="CommentaireCar">
    <w:name w:val="Commentaire Car"/>
    <w:basedOn w:val="Policepardfaut"/>
    <w:link w:val="Commentaire"/>
    <w:semiHidden/>
    <w:rsid w:val="00022D6B"/>
  </w:style>
  <w:style w:type="character" w:customStyle="1" w:styleId="ObjetducommentaireCar">
    <w:name w:val="Objet du commentaire Car"/>
    <w:basedOn w:val="CommentaireCar"/>
    <w:link w:val="Objetducommentaire"/>
    <w:semiHidden/>
    <w:rsid w:val="00022D6B"/>
    <w:rPr>
      <w:b/>
      <w:bCs/>
    </w:rPr>
  </w:style>
  <w:style w:type="paragraph" w:customStyle="1" w:styleId="Textedesaisie">
    <w:name w:val="Texte de saisie"/>
    <w:basedOn w:val="Normal"/>
    <w:qFormat/>
    <w:rsid w:val="00242778"/>
    <w:pPr>
      <w:spacing w:line="300" w:lineRule="atLeast"/>
      <w:jc w:val="both"/>
    </w:pPr>
    <w:rPr>
      <w:rFonts w:asciiTheme="minorHAnsi" w:eastAsiaTheme="minorHAnsi" w:hAnsiTheme="minorHAnsi" w:cstheme="minorBidi"/>
      <w:color w:val="666666"/>
      <w:sz w:val="20"/>
      <w:szCs w:val="22"/>
      <w:lang w:eastAsia="en-US"/>
    </w:rPr>
  </w:style>
  <w:style w:type="character" w:customStyle="1" w:styleId="AucunA">
    <w:name w:val="Aucun A"/>
    <w:rsid w:val="00FE65C4"/>
  </w:style>
  <w:style w:type="numbering" w:customStyle="1" w:styleId="Style1">
    <w:name w:val="Style1"/>
    <w:rsid w:val="00143FF1"/>
    <w:pPr>
      <w:numPr>
        <w:numId w:val="20"/>
      </w:numPr>
    </w:pPr>
  </w:style>
  <w:style w:type="character" w:customStyle="1" w:styleId="ParagraphedelisteCar">
    <w:name w:val="Paragraphe de liste Car"/>
    <w:link w:val="Paragraphedeliste"/>
    <w:uiPriority w:val="34"/>
    <w:locked/>
    <w:rsid w:val="004364C2"/>
    <w:rPr>
      <w:rFonts w:ascii="Arial" w:hAnsi="Arial"/>
      <w:szCs w:val="24"/>
    </w:rPr>
  </w:style>
  <w:style w:type="character" w:styleId="Mentionnonrsolue">
    <w:name w:val="Unresolved Mention"/>
    <w:basedOn w:val="Policepardfaut"/>
    <w:uiPriority w:val="99"/>
    <w:semiHidden/>
    <w:unhideWhenUsed/>
    <w:rsid w:val="00704AF1"/>
    <w:rPr>
      <w:color w:val="605E5C"/>
      <w:shd w:val="clear" w:color="auto" w:fill="E1DFDD"/>
    </w:rPr>
  </w:style>
  <w:style w:type="paragraph" w:customStyle="1" w:styleId="Default">
    <w:name w:val="Default"/>
    <w:rsid w:val="009C52DD"/>
    <w:pPr>
      <w:autoSpaceDE w:val="0"/>
      <w:autoSpaceDN w:val="0"/>
      <w:adjustRightInd w:val="0"/>
    </w:pPr>
    <w:rPr>
      <w:rFonts w:ascii="Arial" w:hAnsi="Arial" w:cs="Arial"/>
      <w:color w:val="000000"/>
      <w:sz w:val="24"/>
      <w:szCs w:val="24"/>
    </w:rPr>
  </w:style>
  <w:style w:type="paragraph" w:styleId="En-ttedetabledesmatires">
    <w:name w:val="TOC Heading"/>
    <w:basedOn w:val="Titre1"/>
    <w:next w:val="Normal"/>
    <w:uiPriority w:val="39"/>
    <w:unhideWhenUsed/>
    <w:qFormat/>
    <w:rsid w:val="00914B3B"/>
    <w:pPr>
      <w:keepLines/>
      <w:tabs>
        <w:tab w:val="clear" w:pos="709"/>
        <w:tab w:val="clear" w:pos="1134"/>
        <w:tab w:val="clear" w:pos="6946"/>
      </w:tabs>
      <w:spacing w:before="240" w:line="259" w:lineRule="auto"/>
      <w:outlineLvl w:val="9"/>
    </w:pPr>
    <w:rPr>
      <w:rFonts w:asciiTheme="majorHAnsi" w:eastAsiaTheme="majorEastAsia" w:hAnsiTheme="majorHAnsi" w:cstheme="majorBidi"/>
      <w:b w:val="0"/>
      <w:bCs w:val="0"/>
      <w:color w:val="365F91" w:themeColor="accent1" w:themeShade="BF"/>
      <w:sz w:val="32"/>
      <w:szCs w:val="32"/>
      <w:u w:val="none"/>
    </w:rPr>
  </w:style>
  <w:style w:type="paragraph" w:styleId="TM1">
    <w:name w:val="toc 1"/>
    <w:basedOn w:val="Normal"/>
    <w:next w:val="Normal"/>
    <w:autoRedefine/>
    <w:uiPriority w:val="39"/>
    <w:unhideWhenUsed/>
    <w:rsid w:val="00914B3B"/>
    <w:pPr>
      <w:spacing w:after="100"/>
    </w:pPr>
  </w:style>
  <w:style w:type="paragraph" w:styleId="TM2">
    <w:name w:val="toc 2"/>
    <w:basedOn w:val="Normal"/>
    <w:next w:val="Normal"/>
    <w:autoRedefine/>
    <w:uiPriority w:val="39"/>
    <w:unhideWhenUsed/>
    <w:rsid w:val="00914B3B"/>
    <w:pPr>
      <w:spacing w:after="100"/>
      <w:ind w:left="240"/>
    </w:pPr>
  </w:style>
  <w:style w:type="table" w:customStyle="1" w:styleId="TableNormal">
    <w:name w:val="Table Normal"/>
    <w:uiPriority w:val="2"/>
    <w:semiHidden/>
    <w:unhideWhenUsed/>
    <w:qFormat/>
    <w:rsid w:val="00F7692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5336">
      <w:bodyDiv w:val="1"/>
      <w:marLeft w:val="0"/>
      <w:marRight w:val="0"/>
      <w:marTop w:val="0"/>
      <w:marBottom w:val="0"/>
      <w:divBdr>
        <w:top w:val="none" w:sz="0" w:space="0" w:color="auto"/>
        <w:left w:val="none" w:sz="0" w:space="0" w:color="auto"/>
        <w:bottom w:val="none" w:sz="0" w:space="0" w:color="auto"/>
        <w:right w:val="none" w:sz="0" w:space="0" w:color="auto"/>
      </w:divBdr>
    </w:div>
    <w:div w:id="164707218">
      <w:bodyDiv w:val="1"/>
      <w:marLeft w:val="0"/>
      <w:marRight w:val="0"/>
      <w:marTop w:val="0"/>
      <w:marBottom w:val="0"/>
      <w:divBdr>
        <w:top w:val="none" w:sz="0" w:space="0" w:color="auto"/>
        <w:left w:val="none" w:sz="0" w:space="0" w:color="auto"/>
        <w:bottom w:val="none" w:sz="0" w:space="0" w:color="auto"/>
        <w:right w:val="none" w:sz="0" w:space="0" w:color="auto"/>
      </w:divBdr>
    </w:div>
    <w:div w:id="259408428">
      <w:bodyDiv w:val="1"/>
      <w:marLeft w:val="0"/>
      <w:marRight w:val="0"/>
      <w:marTop w:val="0"/>
      <w:marBottom w:val="0"/>
      <w:divBdr>
        <w:top w:val="none" w:sz="0" w:space="0" w:color="auto"/>
        <w:left w:val="none" w:sz="0" w:space="0" w:color="auto"/>
        <w:bottom w:val="none" w:sz="0" w:space="0" w:color="auto"/>
        <w:right w:val="none" w:sz="0" w:space="0" w:color="auto"/>
      </w:divBdr>
    </w:div>
    <w:div w:id="367534340">
      <w:bodyDiv w:val="1"/>
      <w:marLeft w:val="0"/>
      <w:marRight w:val="0"/>
      <w:marTop w:val="0"/>
      <w:marBottom w:val="0"/>
      <w:divBdr>
        <w:top w:val="none" w:sz="0" w:space="0" w:color="auto"/>
        <w:left w:val="none" w:sz="0" w:space="0" w:color="auto"/>
        <w:bottom w:val="none" w:sz="0" w:space="0" w:color="auto"/>
        <w:right w:val="none" w:sz="0" w:space="0" w:color="auto"/>
      </w:divBdr>
    </w:div>
    <w:div w:id="403793780">
      <w:bodyDiv w:val="1"/>
      <w:marLeft w:val="0"/>
      <w:marRight w:val="0"/>
      <w:marTop w:val="0"/>
      <w:marBottom w:val="0"/>
      <w:divBdr>
        <w:top w:val="none" w:sz="0" w:space="0" w:color="auto"/>
        <w:left w:val="none" w:sz="0" w:space="0" w:color="auto"/>
        <w:bottom w:val="none" w:sz="0" w:space="0" w:color="auto"/>
        <w:right w:val="none" w:sz="0" w:space="0" w:color="auto"/>
      </w:divBdr>
    </w:div>
    <w:div w:id="645355717">
      <w:bodyDiv w:val="1"/>
      <w:marLeft w:val="0"/>
      <w:marRight w:val="0"/>
      <w:marTop w:val="0"/>
      <w:marBottom w:val="0"/>
      <w:divBdr>
        <w:top w:val="none" w:sz="0" w:space="0" w:color="auto"/>
        <w:left w:val="none" w:sz="0" w:space="0" w:color="auto"/>
        <w:bottom w:val="none" w:sz="0" w:space="0" w:color="auto"/>
        <w:right w:val="none" w:sz="0" w:space="0" w:color="auto"/>
      </w:divBdr>
    </w:div>
    <w:div w:id="708803480">
      <w:bodyDiv w:val="1"/>
      <w:marLeft w:val="0"/>
      <w:marRight w:val="0"/>
      <w:marTop w:val="0"/>
      <w:marBottom w:val="0"/>
      <w:divBdr>
        <w:top w:val="none" w:sz="0" w:space="0" w:color="auto"/>
        <w:left w:val="none" w:sz="0" w:space="0" w:color="auto"/>
        <w:bottom w:val="none" w:sz="0" w:space="0" w:color="auto"/>
        <w:right w:val="none" w:sz="0" w:space="0" w:color="auto"/>
      </w:divBdr>
    </w:div>
    <w:div w:id="827402344">
      <w:bodyDiv w:val="1"/>
      <w:marLeft w:val="0"/>
      <w:marRight w:val="0"/>
      <w:marTop w:val="0"/>
      <w:marBottom w:val="0"/>
      <w:divBdr>
        <w:top w:val="none" w:sz="0" w:space="0" w:color="auto"/>
        <w:left w:val="none" w:sz="0" w:space="0" w:color="auto"/>
        <w:bottom w:val="none" w:sz="0" w:space="0" w:color="auto"/>
        <w:right w:val="none" w:sz="0" w:space="0" w:color="auto"/>
      </w:divBdr>
    </w:div>
    <w:div w:id="864903406">
      <w:bodyDiv w:val="1"/>
      <w:marLeft w:val="0"/>
      <w:marRight w:val="0"/>
      <w:marTop w:val="0"/>
      <w:marBottom w:val="0"/>
      <w:divBdr>
        <w:top w:val="none" w:sz="0" w:space="0" w:color="auto"/>
        <w:left w:val="none" w:sz="0" w:space="0" w:color="auto"/>
        <w:bottom w:val="none" w:sz="0" w:space="0" w:color="auto"/>
        <w:right w:val="none" w:sz="0" w:space="0" w:color="auto"/>
      </w:divBdr>
    </w:div>
    <w:div w:id="888957177">
      <w:bodyDiv w:val="1"/>
      <w:marLeft w:val="0"/>
      <w:marRight w:val="0"/>
      <w:marTop w:val="0"/>
      <w:marBottom w:val="0"/>
      <w:divBdr>
        <w:top w:val="none" w:sz="0" w:space="0" w:color="auto"/>
        <w:left w:val="none" w:sz="0" w:space="0" w:color="auto"/>
        <w:bottom w:val="none" w:sz="0" w:space="0" w:color="auto"/>
        <w:right w:val="none" w:sz="0" w:space="0" w:color="auto"/>
      </w:divBdr>
    </w:div>
    <w:div w:id="1146818414">
      <w:bodyDiv w:val="1"/>
      <w:marLeft w:val="0"/>
      <w:marRight w:val="0"/>
      <w:marTop w:val="0"/>
      <w:marBottom w:val="0"/>
      <w:divBdr>
        <w:top w:val="none" w:sz="0" w:space="0" w:color="auto"/>
        <w:left w:val="none" w:sz="0" w:space="0" w:color="auto"/>
        <w:bottom w:val="none" w:sz="0" w:space="0" w:color="auto"/>
        <w:right w:val="none" w:sz="0" w:space="0" w:color="auto"/>
      </w:divBdr>
    </w:div>
    <w:div w:id="1278175971">
      <w:bodyDiv w:val="1"/>
      <w:marLeft w:val="0"/>
      <w:marRight w:val="0"/>
      <w:marTop w:val="0"/>
      <w:marBottom w:val="0"/>
      <w:divBdr>
        <w:top w:val="none" w:sz="0" w:space="0" w:color="auto"/>
        <w:left w:val="none" w:sz="0" w:space="0" w:color="auto"/>
        <w:bottom w:val="none" w:sz="0" w:space="0" w:color="auto"/>
        <w:right w:val="none" w:sz="0" w:space="0" w:color="auto"/>
      </w:divBdr>
    </w:div>
    <w:div w:id="1351296652">
      <w:bodyDiv w:val="1"/>
      <w:marLeft w:val="0"/>
      <w:marRight w:val="0"/>
      <w:marTop w:val="0"/>
      <w:marBottom w:val="0"/>
      <w:divBdr>
        <w:top w:val="none" w:sz="0" w:space="0" w:color="auto"/>
        <w:left w:val="none" w:sz="0" w:space="0" w:color="auto"/>
        <w:bottom w:val="none" w:sz="0" w:space="0" w:color="auto"/>
        <w:right w:val="none" w:sz="0" w:space="0" w:color="auto"/>
      </w:divBdr>
    </w:div>
    <w:div w:id="1509061711">
      <w:bodyDiv w:val="1"/>
      <w:marLeft w:val="0"/>
      <w:marRight w:val="0"/>
      <w:marTop w:val="0"/>
      <w:marBottom w:val="0"/>
      <w:divBdr>
        <w:top w:val="none" w:sz="0" w:space="0" w:color="auto"/>
        <w:left w:val="none" w:sz="0" w:space="0" w:color="auto"/>
        <w:bottom w:val="none" w:sz="0" w:space="0" w:color="auto"/>
        <w:right w:val="none" w:sz="0" w:space="0" w:color="auto"/>
      </w:divBdr>
    </w:div>
    <w:div w:id="182597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ELANCES@cea.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vin.DICARO@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mandine.viscuso@cea.fr" TargetMode="External"/><Relationship Id="rId4" Type="http://schemas.openxmlformats.org/officeDocument/2006/relationships/settings" Target="settings.xml"/><Relationship Id="rId9" Type="http://schemas.openxmlformats.org/officeDocument/2006/relationships/hyperlink" Target="mailto:Simon.GEORGES@cea.fr" TargetMode="External"/><Relationship Id="rId14" Type="http://schemas.openxmlformats.org/officeDocument/2006/relationships/hyperlink" Target="https://chorus-pro.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98B8D-C9E7-4D50-A7A6-703A4CB79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15</Pages>
  <Words>5494</Words>
  <Characters>32589</Characters>
  <Application>Microsoft Office Word</Application>
  <DocSecurity>0</DocSecurity>
  <Lines>271</Lines>
  <Paragraphs>76</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38007</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DI CARO Kevin RANDSTAD</cp:lastModifiedBy>
  <cp:revision>9</cp:revision>
  <cp:lastPrinted>2011-02-11T14:07:00Z</cp:lastPrinted>
  <dcterms:created xsi:type="dcterms:W3CDTF">2025-07-09T08:27:00Z</dcterms:created>
  <dcterms:modified xsi:type="dcterms:W3CDTF">2025-07-30T14:28:00Z</dcterms:modified>
</cp:coreProperties>
</file>